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64" w:rsidRPr="000817AD" w:rsidRDefault="00B270C9" w:rsidP="0056036F">
      <w:pPr>
        <w:widowControl/>
        <w:ind w:firstLine="0"/>
        <w:jc w:val="center"/>
        <w:rPr>
          <w:rFonts w:eastAsia="Arial Unicode MS"/>
          <w:b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Arial Unicode MS"/>
          <w:b/>
          <w:cap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-116840</wp:posOffset>
                </wp:positionV>
                <wp:extent cx="6486525" cy="635"/>
                <wp:effectExtent l="27940" t="26035" r="19685" b="209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55pt;margin-top:-9.2pt;width:510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qkIQIAAD4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" strokeweight="3pt"/>
            </w:pict>
          </mc:Fallback>
        </mc:AlternateContent>
      </w:r>
      <w:r w:rsidR="00036E4D" w:rsidRPr="00A51268">
        <w:rPr>
          <w:rFonts w:eastAsia="Arial Unicode MS"/>
          <w:b/>
          <w:caps/>
          <w:color w:val="000000"/>
          <w:sz w:val="24"/>
          <w:szCs w:val="24"/>
          <w:lang w:eastAsia="ru-RU"/>
        </w:rPr>
        <w:t xml:space="preserve">Федеральное агентство </w:t>
      </w:r>
    </w:p>
    <w:p w:rsidR="0061596B" w:rsidRPr="00A51268" w:rsidRDefault="00036E4D" w:rsidP="0056036F">
      <w:pPr>
        <w:widowControl/>
        <w:ind w:firstLine="0"/>
        <w:jc w:val="center"/>
        <w:rPr>
          <w:rFonts w:eastAsia="Arial Unicode MS"/>
          <w:b/>
          <w:caps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b/>
          <w:caps/>
          <w:color w:val="000000"/>
          <w:sz w:val="24"/>
          <w:szCs w:val="24"/>
          <w:lang w:eastAsia="ru-RU"/>
        </w:rPr>
        <w:t>по техническому регулированию и метрологии</w:t>
      </w:r>
    </w:p>
    <w:p w:rsidR="0061596B" w:rsidRPr="00A51268" w:rsidRDefault="00B270C9" w:rsidP="005603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97790</wp:posOffset>
                </wp:positionV>
                <wp:extent cx="6486525" cy="635"/>
                <wp:effectExtent l="27940" t="21590" r="19685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4.55pt;margin-top:7.7pt;width:510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lBIAIAAD4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" strokeweight="3pt"/>
            </w:pict>
          </mc:Fallback>
        </mc:AlternateContent>
      </w:r>
    </w:p>
    <w:p w:rsidR="00036E4D" w:rsidRPr="00A51268" w:rsidRDefault="00036E4D" w:rsidP="0056036F"/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4394"/>
        <w:gridCol w:w="3969"/>
      </w:tblGrid>
      <w:tr w:rsidR="00B71B64" w:rsidRPr="00A51268" w:rsidTr="00B71B64">
        <w:trPr>
          <w:trHeight w:val="1745"/>
        </w:trPr>
        <w:tc>
          <w:tcPr>
            <w:tcW w:w="2410" w:type="dxa"/>
          </w:tcPr>
          <w:p w:rsidR="00B71B64" w:rsidRPr="00A51268" w:rsidRDefault="00B71B64" w:rsidP="0056036F">
            <w:pPr>
              <w:ind w:firstLine="0"/>
            </w:pPr>
            <w:r w:rsidRPr="00A51268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6F2D14C" wp14:editId="6C542DA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107315</wp:posOffset>
                  </wp:positionV>
                  <wp:extent cx="1323975" cy="923925"/>
                  <wp:effectExtent l="0" t="0" r="0" b="0"/>
                  <wp:wrapNone/>
                  <wp:docPr id="1" name="Рисунок 1" descr="http://www.ohranatruda.ru/ot_biblio/normativ/data_normativ/45/45350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ohranatruda.ru/ot_biblio/normativ/data_normativ/45/45350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B71B64" w:rsidRPr="00A51268" w:rsidRDefault="00B71B64" w:rsidP="0056036F">
            <w:pPr>
              <w:jc w:val="center"/>
              <w:rPr>
                <w:b/>
                <w:spacing w:val="20"/>
                <w:szCs w:val="28"/>
              </w:rPr>
            </w:pPr>
            <w:r w:rsidRPr="00A51268">
              <w:rPr>
                <w:b/>
                <w:spacing w:val="20"/>
                <w:szCs w:val="28"/>
              </w:rPr>
              <w:t>НАЦИОНАЛЬНЫЙ</w:t>
            </w:r>
          </w:p>
          <w:p w:rsidR="00B71B64" w:rsidRPr="00A51268" w:rsidRDefault="00B71B64" w:rsidP="0056036F">
            <w:pPr>
              <w:jc w:val="center"/>
              <w:rPr>
                <w:b/>
                <w:spacing w:val="20"/>
                <w:szCs w:val="28"/>
              </w:rPr>
            </w:pPr>
            <w:r w:rsidRPr="00A51268">
              <w:rPr>
                <w:b/>
                <w:spacing w:val="20"/>
                <w:szCs w:val="28"/>
              </w:rPr>
              <w:t>СТАНДАРТ</w:t>
            </w:r>
          </w:p>
          <w:p w:rsidR="00B71B64" w:rsidRPr="00A51268" w:rsidRDefault="00B71B64" w:rsidP="0056036F">
            <w:pPr>
              <w:jc w:val="center"/>
              <w:rPr>
                <w:b/>
                <w:spacing w:val="20"/>
                <w:szCs w:val="28"/>
              </w:rPr>
            </w:pPr>
            <w:r w:rsidRPr="00A51268">
              <w:rPr>
                <w:b/>
                <w:spacing w:val="20"/>
                <w:szCs w:val="28"/>
              </w:rPr>
              <w:t>РОССИЙСКОЙ</w:t>
            </w:r>
          </w:p>
          <w:p w:rsidR="00B71B64" w:rsidRPr="00A51268" w:rsidRDefault="00B71B64" w:rsidP="0056036F">
            <w:pPr>
              <w:jc w:val="center"/>
              <w:rPr>
                <w:b/>
                <w:szCs w:val="28"/>
              </w:rPr>
            </w:pPr>
            <w:r w:rsidRPr="00A51268">
              <w:rPr>
                <w:b/>
                <w:spacing w:val="20"/>
                <w:szCs w:val="28"/>
              </w:rPr>
              <w:t>ФЕДЕРАЦИИ</w:t>
            </w:r>
          </w:p>
        </w:tc>
        <w:tc>
          <w:tcPr>
            <w:tcW w:w="3969" w:type="dxa"/>
          </w:tcPr>
          <w:p w:rsidR="00B71B64" w:rsidRPr="00A51268" w:rsidRDefault="00B71B64" w:rsidP="0056036F">
            <w:pPr>
              <w:rPr>
                <w:b/>
                <w:sz w:val="8"/>
                <w:szCs w:val="8"/>
              </w:rPr>
            </w:pPr>
          </w:p>
          <w:p w:rsidR="00B71B64" w:rsidRPr="00A51268" w:rsidRDefault="00B71B64" w:rsidP="0056036F">
            <w:pPr>
              <w:ind w:firstLine="0"/>
              <w:rPr>
                <w:b/>
                <w:sz w:val="32"/>
                <w:szCs w:val="32"/>
              </w:rPr>
            </w:pPr>
            <w:r w:rsidRPr="00A51268">
              <w:rPr>
                <w:b/>
                <w:sz w:val="32"/>
                <w:szCs w:val="32"/>
              </w:rPr>
              <w:t>ГОСТ Р ___</w:t>
            </w:r>
            <w:r w:rsidRPr="00A51268">
              <w:rPr>
                <w:b/>
                <w:bCs/>
                <w:sz w:val="32"/>
                <w:szCs w:val="32"/>
              </w:rPr>
              <w:t>–</w:t>
            </w:r>
            <w:r w:rsidRPr="00A51268">
              <w:rPr>
                <w:b/>
                <w:sz w:val="32"/>
                <w:szCs w:val="32"/>
              </w:rPr>
              <w:t>201_</w:t>
            </w:r>
          </w:p>
          <w:p w:rsidR="00B71B64" w:rsidRPr="00A51268" w:rsidRDefault="00B71B64" w:rsidP="0056036F">
            <w:pPr>
              <w:rPr>
                <w:i/>
                <w:sz w:val="32"/>
                <w:szCs w:val="32"/>
              </w:rPr>
            </w:pPr>
          </w:p>
          <w:p w:rsidR="00B71B64" w:rsidRPr="00A51268" w:rsidRDefault="00B71B64" w:rsidP="0056036F">
            <w:pPr>
              <w:ind w:firstLine="0"/>
              <w:rPr>
                <w:i/>
                <w:sz w:val="24"/>
                <w:szCs w:val="24"/>
              </w:rPr>
            </w:pPr>
            <w:r w:rsidRPr="00A51268">
              <w:rPr>
                <w:i/>
                <w:sz w:val="24"/>
                <w:szCs w:val="24"/>
              </w:rPr>
              <w:t>(Проект, первая редакция)</w:t>
            </w:r>
          </w:p>
        </w:tc>
      </w:tr>
    </w:tbl>
    <w:p w:rsidR="00B71B64" w:rsidRPr="000817AD" w:rsidRDefault="00B71B64" w:rsidP="0056036F"/>
    <w:p w:rsidR="00036E4D" w:rsidRPr="00A51268" w:rsidRDefault="00B270C9" w:rsidP="0056036F"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197485</wp:posOffset>
                </wp:positionV>
                <wp:extent cx="6486525" cy="635"/>
                <wp:effectExtent l="27940" t="26035" r="19685" b="209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4.55pt;margin-top:15.55pt;width:510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" strokeweight="3pt"/>
            </w:pict>
          </mc:Fallback>
        </mc:AlternateContent>
      </w:r>
    </w:p>
    <w:p w:rsidR="00036E4D" w:rsidRPr="00A51268" w:rsidRDefault="00036E4D" w:rsidP="0056036F"/>
    <w:p w:rsidR="00036E4D" w:rsidRPr="00A51268" w:rsidRDefault="00036E4D" w:rsidP="0056036F"/>
    <w:p w:rsidR="00BB6783" w:rsidRPr="00A51268" w:rsidRDefault="00BB6783" w:rsidP="0056036F">
      <w:pPr>
        <w:ind w:firstLine="0"/>
        <w:jc w:val="center"/>
        <w:rPr>
          <w:b/>
          <w:sz w:val="40"/>
          <w:szCs w:val="40"/>
        </w:rPr>
      </w:pPr>
    </w:p>
    <w:p w:rsidR="003F646D" w:rsidRPr="00A51268" w:rsidRDefault="003F646D" w:rsidP="0056036F">
      <w:pPr>
        <w:ind w:firstLine="0"/>
        <w:jc w:val="center"/>
        <w:rPr>
          <w:b/>
          <w:sz w:val="32"/>
          <w:szCs w:val="32"/>
        </w:rPr>
      </w:pPr>
    </w:p>
    <w:p w:rsidR="00572EAA" w:rsidRPr="00A51268" w:rsidRDefault="00572EAA" w:rsidP="0056036F">
      <w:pPr>
        <w:ind w:firstLine="0"/>
        <w:jc w:val="center"/>
        <w:rPr>
          <w:b/>
          <w:sz w:val="32"/>
          <w:szCs w:val="32"/>
        </w:rPr>
      </w:pPr>
    </w:p>
    <w:p w:rsidR="00036E4D" w:rsidRPr="00A51268" w:rsidRDefault="009D790A" w:rsidP="0056036F">
      <w:pPr>
        <w:ind w:firstLine="0"/>
        <w:jc w:val="center"/>
        <w:rPr>
          <w:b/>
          <w:sz w:val="32"/>
          <w:szCs w:val="32"/>
        </w:rPr>
      </w:pPr>
      <w:r w:rsidRPr="00A51268">
        <w:rPr>
          <w:b/>
          <w:sz w:val="32"/>
          <w:szCs w:val="32"/>
        </w:rPr>
        <w:t>ПОДЗЕМНЫЕ ХРАНИЛИЩА ГАЗА</w:t>
      </w:r>
    </w:p>
    <w:p w:rsidR="009D790A" w:rsidRPr="00A51268" w:rsidRDefault="009D790A" w:rsidP="0056036F">
      <w:pPr>
        <w:ind w:firstLine="0"/>
        <w:jc w:val="center"/>
        <w:rPr>
          <w:b/>
          <w:sz w:val="32"/>
          <w:szCs w:val="32"/>
        </w:rPr>
      </w:pPr>
    </w:p>
    <w:p w:rsidR="005C5906" w:rsidRPr="00A51268" w:rsidRDefault="005C5906" w:rsidP="0056036F">
      <w:pPr>
        <w:ind w:firstLine="0"/>
        <w:jc w:val="center"/>
        <w:rPr>
          <w:b/>
          <w:sz w:val="32"/>
          <w:szCs w:val="32"/>
        </w:rPr>
      </w:pPr>
      <w:r w:rsidRPr="00A51268">
        <w:rPr>
          <w:b/>
          <w:sz w:val="32"/>
          <w:szCs w:val="32"/>
        </w:rPr>
        <w:t>Нормы проектирования</w:t>
      </w:r>
    </w:p>
    <w:p w:rsidR="009D790A" w:rsidRPr="00A51268" w:rsidRDefault="009D790A" w:rsidP="0056036F">
      <w:pPr>
        <w:ind w:firstLine="0"/>
        <w:jc w:val="center"/>
        <w:rPr>
          <w:b/>
          <w:sz w:val="32"/>
          <w:szCs w:val="32"/>
        </w:rPr>
      </w:pPr>
    </w:p>
    <w:p w:rsidR="00036E4D" w:rsidRPr="00A51268" w:rsidRDefault="00036E4D" w:rsidP="0056036F">
      <w:pPr>
        <w:ind w:firstLine="0"/>
      </w:pPr>
    </w:p>
    <w:p w:rsidR="00036E4D" w:rsidRPr="00A51268" w:rsidRDefault="00036E4D" w:rsidP="0056036F"/>
    <w:p w:rsidR="00271631" w:rsidRPr="00A51268" w:rsidRDefault="00271631" w:rsidP="0056036F"/>
    <w:p w:rsidR="00572EAA" w:rsidRPr="00A51268" w:rsidRDefault="00572EAA" w:rsidP="0056036F"/>
    <w:p w:rsidR="00572EAA" w:rsidRPr="00A51268" w:rsidRDefault="00572EAA" w:rsidP="0056036F"/>
    <w:p w:rsidR="00B71B64" w:rsidRPr="00A51268" w:rsidRDefault="00B71B64" w:rsidP="0056036F">
      <w:pPr>
        <w:widowControl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b/>
          <w:color w:val="000000"/>
          <w:sz w:val="24"/>
          <w:szCs w:val="24"/>
          <w:lang w:eastAsia="ru-RU"/>
        </w:rPr>
        <w:t xml:space="preserve">Настоящий проект стандарта </w:t>
      </w:r>
    </w:p>
    <w:p w:rsidR="00B71B64" w:rsidRPr="00A51268" w:rsidRDefault="00B71B64" w:rsidP="0056036F">
      <w:pPr>
        <w:widowControl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b/>
          <w:color w:val="000000"/>
          <w:sz w:val="24"/>
          <w:szCs w:val="24"/>
          <w:lang w:eastAsia="ru-RU"/>
        </w:rPr>
        <w:t>не подлежит применению до его утверждения</w:t>
      </w:r>
    </w:p>
    <w:p w:rsidR="00B71B64" w:rsidRPr="00A51268" w:rsidRDefault="00B71B64" w:rsidP="0056036F">
      <w:pPr>
        <w:widowControl/>
        <w:ind w:firstLine="0"/>
        <w:jc w:val="left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572EAA" w:rsidRPr="00A51268" w:rsidRDefault="00572EAA" w:rsidP="0056036F"/>
    <w:p w:rsidR="00572EAA" w:rsidRPr="00A51268" w:rsidRDefault="00572EAA" w:rsidP="0056036F"/>
    <w:p w:rsidR="00572EAA" w:rsidRPr="00A51268" w:rsidRDefault="00572EAA" w:rsidP="0056036F"/>
    <w:p w:rsidR="00572EAA" w:rsidRPr="00A51268" w:rsidRDefault="00572EAA" w:rsidP="0056036F"/>
    <w:p w:rsidR="00572EAA" w:rsidRPr="00A51268" w:rsidRDefault="00572EAA" w:rsidP="0056036F"/>
    <w:p w:rsidR="00572EAA" w:rsidRPr="000817AD" w:rsidRDefault="00572EAA" w:rsidP="0056036F"/>
    <w:p w:rsidR="00B71B64" w:rsidRPr="000817AD" w:rsidRDefault="00B71B64" w:rsidP="0056036F"/>
    <w:p w:rsidR="00572EAA" w:rsidRPr="000817AD" w:rsidRDefault="00572EAA" w:rsidP="0056036F"/>
    <w:p w:rsidR="00B71B64" w:rsidRPr="000817AD" w:rsidRDefault="00B71B64" w:rsidP="0056036F"/>
    <w:p w:rsidR="00B71B64" w:rsidRPr="000817AD" w:rsidRDefault="00B71B64" w:rsidP="0056036F"/>
    <w:p w:rsidR="00271631" w:rsidRPr="000817AD" w:rsidRDefault="00271631" w:rsidP="0056036F">
      <w:pPr>
        <w:ind w:firstLine="0"/>
      </w:pPr>
    </w:p>
    <w:p w:rsidR="00B71B64" w:rsidRPr="00A51268" w:rsidRDefault="00B71B64" w:rsidP="0056036F">
      <w:pPr>
        <w:widowControl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b/>
          <w:color w:val="000000"/>
          <w:sz w:val="24"/>
          <w:szCs w:val="24"/>
          <w:lang w:eastAsia="ru-RU"/>
        </w:rPr>
        <w:t>Москва</w:t>
      </w:r>
    </w:p>
    <w:p w:rsidR="00B71B64" w:rsidRPr="00A51268" w:rsidRDefault="00B71B64" w:rsidP="0056036F">
      <w:pPr>
        <w:widowControl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b/>
          <w:color w:val="000000"/>
          <w:sz w:val="24"/>
          <w:szCs w:val="24"/>
          <w:lang w:eastAsia="ru-RU"/>
        </w:rPr>
        <w:t>Стандартинформ</w:t>
      </w:r>
    </w:p>
    <w:p w:rsidR="00B71B64" w:rsidRPr="00A51268" w:rsidRDefault="00B71B64" w:rsidP="0056036F">
      <w:pPr>
        <w:widowControl/>
        <w:ind w:firstLine="0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b/>
          <w:color w:val="000000"/>
          <w:sz w:val="24"/>
          <w:szCs w:val="24"/>
          <w:lang w:eastAsia="ru-RU"/>
        </w:rPr>
        <w:t>201</w:t>
      </w:r>
    </w:p>
    <w:p w:rsidR="00036E4D" w:rsidRPr="00A51268" w:rsidRDefault="00036E4D" w:rsidP="0056036F"/>
    <w:p w:rsidR="00036E4D" w:rsidRDefault="00036E4D" w:rsidP="0056036F">
      <w:pPr>
        <w:spacing w:line="360" w:lineRule="auto"/>
        <w:sectPr w:rsidR="00036E4D" w:rsidSect="00B71B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B0B56" w:rsidRPr="00834C0A" w:rsidRDefault="004B0B56" w:rsidP="0056036F">
      <w:pPr>
        <w:spacing w:line="360" w:lineRule="auto"/>
        <w:ind w:firstLine="0"/>
        <w:jc w:val="center"/>
        <w:rPr>
          <w:b/>
          <w:sz w:val="32"/>
        </w:rPr>
      </w:pPr>
      <w:r w:rsidRPr="00834C0A">
        <w:rPr>
          <w:b/>
          <w:sz w:val="32"/>
        </w:rPr>
        <w:lastRenderedPageBreak/>
        <w:t>Предисловие</w:t>
      </w:r>
    </w:p>
    <w:p w:rsidR="00C72733" w:rsidRDefault="00C72733" w:rsidP="0056036F">
      <w:pPr>
        <w:spacing w:line="360" w:lineRule="auto"/>
      </w:pPr>
    </w:p>
    <w:p w:rsidR="00A51268" w:rsidRPr="00A51268" w:rsidRDefault="00A51268" w:rsidP="0056036F">
      <w:pPr>
        <w:tabs>
          <w:tab w:val="left" w:pos="993"/>
        </w:tabs>
        <w:autoSpaceDE w:val="0"/>
        <w:autoSpaceDN w:val="0"/>
        <w:adjustRightInd w:val="0"/>
        <w:spacing w:line="360" w:lineRule="auto"/>
        <w:outlineLvl w:val="4"/>
        <w:rPr>
          <w:rFonts w:eastAsia="Times New Roman"/>
          <w:bCs/>
          <w:iCs/>
          <w:color w:val="000001"/>
          <w:szCs w:val="28"/>
        </w:rPr>
      </w:pPr>
      <w:r w:rsidRPr="00A51268">
        <w:rPr>
          <w:rFonts w:eastAsia="Times New Roman"/>
          <w:bCs/>
          <w:iCs/>
          <w:szCs w:val="28"/>
        </w:rPr>
        <w:t>1</w:t>
      </w:r>
      <w:r w:rsidR="00BD39E8">
        <w:rPr>
          <w:rFonts w:eastAsia="Times New Roman"/>
          <w:bCs/>
          <w:iCs/>
          <w:szCs w:val="28"/>
        </w:rPr>
        <w:tab/>
      </w:r>
      <w:r w:rsidRPr="00A51268">
        <w:rPr>
          <w:rFonts w:eastAsia="Times New Roman"/>
          <w:bCs/>
          <w:iCs/>
          <w:szCs w:val="28"/>
        </w:rPr>
        <w:t xml:space="preserve">РАЗРАБОТАН Обществом с ограниченной ответственностью </w:t>
      </w:r>
      <w:r w:rsidRPr="00A51268">
        <w:rPr>
          <w:rFonts w:eastAsia="Times New Roman"/>
          <w:bCs/>
          <w:iCs/>
          <w:color w:val="000001"/>
          <w:szCs w:val="28"/>
        </w:rPr>
        <w:t>«Научно-исследовательский институт природных газов и газовых технологий - Газпром ВНИИГАЗ» (ООО «Газпром ВНИИГАЗ»)</w:t>
      </w:r>
    </w:p>
    <w:p w:rsidR="00A51268" w:rsidRPr="00A51268" w:rsidRDefault="00A51268" w:rsidP="0056036F">
      <w:pPr>
        <w:widowControl/>
        <w:tabs>
          <w:tab w:val="left" w:pos="993"/>
        </w:tabs>
        <w:spacing w:line="360" w:lineRule="auto"/>
        <w:rPr>
          <w:rFonts w:eastAsia="Arial Unicode MS"/>
          <w:color w:val="000000"/>
          <w:szCs w:val="28"/>
          <w:lang w:eastAsia="ru-RU"/>
        </w:rPr>
      </w:pPr>
      <w:r w:rsidRPr="00A51268">
        <w:rPr>
          <w:rFonts w:eastAsia="Arial Unicode MS"/>
          <w:color w:val="000000"/>
          <w:szCs w:val="28"/>
          <w:lang w:eastAsia="ru-RU"/>
        </w:rPr>
        <w:t>2</w:t>
      </w:r>
      <w:r w:rsidR="00BD39E8">
        <w:rPr>
          <w:rFonts w:eastAsia="Arial Unicode MS"/>
          <w:color w:val="000000"/>
          <w:szCs w:val="28"/>
          <w:lang w:eastAsia="ru-RU"/>
        </w:rPr>
        <w:tab/>
      </w:r>
      <w:r w:rsidRPr="00A51268">
        <w:rPr>
          <w:rFonts w:eastAsia="Arial Unicode MS"/>
          <w:color w:val="000000"/>
          <w:szCs w:val="28"/>
          <w:lang w:eastAsia="ru-RU"/>
        </w:rPr>
        <w:t xml:space="preserve">ВНЕСЕН Техническим комитетом по стандартизации ТК 23 «Техника и технологии добычи и переработки нефти и газа» </w:t>
      </w:r>
    </w:p>
    <w:p w:rsidR="00A51268" w:rsidRPr="00A51268" w:rsidRDefault="00A51268" w:rsidP="0056036F">
      <w:pPr>
        <w:widowControl/>
        <w:tabs>
          <w:tab w:val="left" w:pos="993"/>
        </w:tabs>
        <w:spacing w:line="360" w:lineRule="auto"/>
        <w:ind w:firstLine="708"/>
        <w:rPr>
          <w:rFonts w:eastAsia="Arial Unicode MS"/>
          <w:color w:val="000000"/>
          <w:szCs w:val="28"/>
          <w:lang w:eastAsia="ru-RU"/>
        </w:rPr>
      </w:pPr>
      <w:r w:rsidRPr="00A51268">
        <w:rPr>
          <w:rFonts w:eastAsia="Arial Unicode MS"/>
          <w:color w:val="000000"/>
          <w:spacing w:val="-5"/>
          <w:szCs w:val="28"/>
          <w:lang w:eastAsia="ru-RU"/>
        </w:rPr>
        <w:t>3</w:t>
      </w:r>
      <w:r w:rsidR="00BD39E8">
        <w:rPr>
          <w:rFonts w:eastAsia="Arial Unicode MS"/>
          <w:color w:val="000000"/>
          <w:spacing w:val="-5"/>
          <w:szCs w:val="28"/>
          <w:lang w:eastAsia="ru-RU"/>
        </w:rPr>
        <w:tab/>
      </w:r>
      <w:r w:rsidRPr="00A51268">
        <w:rPr>
          <w:rFonts w:eastAsia="Arial Unicode MS"/>
          <w:color w:val="000000"/>
          <w:szCs w:val="28"/>
          <w:lang w:eastAsia="ru-RU"/>
        </w:rPr>
        <w:t xml:space="preserve">УТВЕРЖДЕН И ВВЕДЕН В ДЕЙСТВИЕ Приказом Федерального агентства по техническому регулированию и метрологии </w:t>
      </w:r>
      <w:r w:rsidRPr="00A51268">
        <w:rPr>
          <w:rFonts w:eastAsia="Arial Unicode MS"/>
          <w:color w:val="000000"/>
          <w:spacing w:val="-7"/>
          <w:szCs w:val="28"/>
          <w:lang w:eastAsia="ru-RU"/>
        </w:rPr>
        <w:t>от                             №</w:t>
      </w:r>
    </w:p>
    <w:p w:rsidR="00A51268" w:rsidRPr="002407CB" w:rsidRDefault="00A51268" w:rsidP="0056036F">
      <w:pPr>
        <w:keepNext/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left="708" w:firstLine="0"/>
        <w:jc w:val="left"/>
        <w:outlineLvl w:val="0"/>
        <w:rPr>
          <w:rFonts w:eastAsia="Times New Roman"/>
          <w:bCs/>
          <w:kern w:val="32"/>
          <w:szCs w:val="28"/>
        </w:rPr>
      </w:pPr>
      <w:bookmarkStart w:id="1" w:name="_Toc380414579"/>
      <w:bookmarkStart w:id="2" w:name="_Toc381777964"/>
      <w:r w:rsidRPr="00A51268">
        <w:rPr>
          <w:rFonts w:eastAsia="Times New Roman"/>
          <w:bCs/>
          <w:kern w:val="32"/>
          <w:szCs w:val="28"/>
        </w:rPr>
        <w:t>4</w:t>
      </w:r>
      <w:r w:rsidR="00BD39E8">
        <w:rPr>
          <w:rFonts w:eastAsia="Times New Roman"/>
          <w:bCs/>
          <w:kern w:val="32"/>
          <w:szCs w:val="28"/>
        </w:rPr>
        <w:tab/>
      </w:r>
      <w:r w:rsidRPr="00A51268">
        <w:rPr>
          <w:rFonts w:eastAsia="Times New Roman"/>
          <w:bCs/>
          <w:kern w:val="32"/>
          <w:szCs w:val="28"/>
        </w:rPr>
        <w:t>ВВЕДЕН ВПЕРВЫЕ</w:t>
      </w:r>
      <w:bookmarkEnd w:id="1"/>
      <w:bookmarkEnd w:id="2"/>
    </w:p>
    <w:p w:rsidR="00A51268" w:rsidRPr="002407CB" w:rsidRDefault="00A51268" w:rsidP="0056036F">
      <w:pPr>
        <w:widowControl/>
        <w:spacing w:line="360" w:lineRule="auto"/>
        <w:ind w:right="48"/>
        <w:rPr>
          <w:rFonts w:eastAsia="Times New Roman"/>
          <w:i/>
          <w:iCs/>
          <w:color w:val="000001"/>
          <w:sz w:val="24"/>
          <w:szCs w:val="24"/>
          <w:lang w:eastAsia="ru-RU"/>
        </w:rPr>
      </w:pPr>
    </w:p>
    <w:p w:rsidR="00A51268" w:rsidRPr="00A51268" w:rsidRDefault="00A51268" w:rsidP="0056036F">
      <w:pPr>
        <w:widowControl/>
        <w:spacing w:line="360" w:lineRule="auto"/>
        <w:ind w:right="48"/>
        <w:rPr>
          <w:rFonts w:eastAsia="Times New Roman"/>
          <w:i/>
          <w:iCs/>
          <w:color w:val="000001"/>
          <w:sz w:val="24"/>
          <w:szCs w:val="24"/>
          <w:lang w:eastAsia="ru-RU"/>
        </w:rPr>
      </w:pPr>
      <w:r w:rsidRPr="00A51268">
        <w:rPr>
          <w:rFonts w:eastAsia="Times New Roman"/>
          <w:i/>
          <w:iCs/>
          <w:color w:val="000001"/>
          <w:sz w:val="24"/>
          <w:szCs w:val="24"/>
          <w:lang w:eastAsia="ru-RU"/>
        </w:rPr>
        <w:t>Правила применения настоящего стандарта установлены в ГОСТ Р 1.0-2012 (раздел 8). Информация об изменениях к настоящему стандарту публикуется в годовом (по состоянию на</w:t>
      </w:r>
      <w:r w:rsidR="00BD39E8">
        <w:rPr>
          <w:rFonts w:eastAsia="Times New Roman"/>
          <w:i/>
          <w:iCs/>
          <w:color w:val="000001"/>
          <w:sz w:val="24"/>
          <w:szCs w:val="24"/>
          <w:lang w:eastAsia="ru-RU"/>
        </w:rPr>
        <w:br/>
      </w:r>
      <w:r w:rsidRPr="00A51268">
        <w:rPr>
          <w:rFonts w:eastAsia="Times New Roman"/>
          <w:i/>
          <w:iCs/>
          <w:color w:val="000001"/>
          <w:sz w:val="24"/>
          <w:szCs w:val="24"/>
          <w:lang w:eastAsia="ru-RU"/>
        </w:rPr>
        <w:t>1 января текущего года) информационном указателе «Национальные стандарты», а официальный текст изменений и поправок - в ежемесячно издаваемом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национального органа Российской Федерации по стандартизации в сети Интернет (gost.ru)</w:t>
      </w:r>
    </w:p>
    <w:p w:rsidR="00A51268" w:rsidRPr="00A51268" w:rsidRDefault="00A51268" w:rsidP="0056036F">
      <w:pPr>
        <w:widowControl/>
        <w:spacing w:line="360" w:lineRule="auto"/>
        <w:ind w:right="48"/>
        <w:jc w:val="right"/>
        <w:rPr>
          <w:rFonts w:eastAsia="Arial Unicode MS"/>
          <w:color w:val="000000"/>
          <w:sz w:val="24"/>
          <w:szCs w:val="24"/>
          <w:lang w:eastAsia="ru-RU"/>
        </w:rPr>
      </w:pPr>
    </w:p>
    <w:p w:rsidR="00A51268" w:rsidRPr="00A51268" w:rsidRDefault="00A51268" w:rsidP="0056036F">
      <w:pPr>
        <w:widowControl/>
        <w:spacing w:line="360" w:lineRule="auto"/>
        <w:ind w:right="48"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color w:val="000000"/>
          <w:sz w:val="24"/>
          <w:szCs w:val="24"/>
          <w:lang w:eastAsia="ru-RU"/>
        </w:rPr>
        <w:t>©Стандартинформ, 201__</w:t>
      </w:r>
    </w:p>
    <w:p w:rsidR="00A51268" w:rsidRPr="000817AD" w:rsidRDefault="00A51268" w:rsidP="0056036F">
      <w:pPr>
        <w:widowControl/>
        <w:spacing w:line="360" w:lineRule="auto"/>
        <w:ind w:right="48"/>
        <w:rPr>
          <w:rFonts w:eastAsia="Arial Unicode MS"/>
          <w:color w:val="000000"/>
          <w:sz w:val="24"/>
          <w:szCs w:val="24"/>
          <w:lang w:eastAsia="ru-RU"/>
        </w:rPr>
      </w:pPr>
    </w:p>
    <w:p w:rsidR="00A51268" w:rsidRDefault="00A51268" w:rsidP="0056036F">
      <w:pPr>
        <w:widowControl/>
        <w:spacing w:line="360" w:lineRule="auto"/>
        <w:ind w:right="48" w:firstLine="0"/>
        <w:rPr>
          <w:rFonts w:eastAsia="Arial Unicode MS"/>
          <w:color w:val="000000"/>
          <w:sz w:val="24"/>
          <w:szCs w:val="24"/>
          <w:lang w:eastAsia="ru-RU"/>
        </w:rPr>
      </w:pPr>
    </w:p>
    <w:p w:rsidR="0027585A" w:rsidRDefault="0027585A" w:rsidP="0056036F">
      <w:pPr>
        <w:widowControl/>
        <w:spacing w:line="360" w:lineRule="auto"/>
        <w:ind w:right="48" w:firstLine="0"/>
        <w:rPr>
          <w:rFonts w:eastAsia="Arial Unicode MS"/>
          <w:color w:val="000000"/>
          <w:sz w:val="24"/>
          <w:szCs w:val="24"/>
          <w:lang w:eastAsia="ru-RU"/>
        </w:rPr>
      </w:pPr>
    </w:p>
    <w:p w:rsidR="0027585A" w:rsidRDefault="0027585A" w:rsidP="0056036F">
      <w:pPr>
        <w:widowControl/>
        <w:spacing w:line="360" w:lineRule="auto"/>
        <w:ind w:right="48" w:firstLine="0"/>
        <w:rPr>
          <w:rFonts w:eastAsia="Arial Unicode MS"/>
          <w:color w:val="000000"/>
          <w:sz w:val="24"/>
          <w:szCs w:val="24"/>
          <w:lang w:eastAsia="ru-RU"/>
        </w:rPr>
      </w:pPr>
    </w:p>
    <w:p w:rsidR="0027585A" w:rsidRPr="00A51268" w:rsidRDefault="0027585A" w:rsidP="0056036F">
      <w:pPr>
        <w:widowControl/>
        <w:spacing w:line="360" w:lineRule="auto"/>
        <w:ind w:right="48" w:firstLine="0"/>
        <w:rPr>
          <w:rFonts w:eastAsia="Arial Unicode MS"/>
          <w:color w:val="000000"/>
          <w:sz w:val="24"/>
          <w:szCs w:val="24"/>
          <w:lang w:eastAsia="ru-RU"/>
        </w:rPr>
      </w:pPr>
    </w:p>
    <w:p w:rsidR="00A51268" w:rsidRPr="000817AD" w:rsidRDefault="00A51268" w:rsidP="0056036F">
      <w:pPr>
        <w:widowControl/>
        <w:spacing w:line="360" w:lineRule="auto"/>
        <w:ind w:right="48" w:firstLine="0"/>
        <w:rPr>
          <w:rFonts w:eastAsia="Arial Unicode MS"/>
          <w:color w:val="000000"/>
          <w:sz w:val="24"/>
          <w:szCs w:val="24"/>
          <w:lang w:eastAsia="ru-RU"/>
        </w:rPr>
      </w:pPr>
    </w:p>
    <w:p w:rsidR="00A51268" w:rsidRDefault="00A51268" w:rsidP="0056036F">
      <w:pPr>
        <w:widowControl/>
        <w:spacing w:line="360" w:lineRule="auto"/>
        <w:ind w:right="48"/>
        <w:rPr>
          <w:rFonts w:eastAsia="Arial Unicode MS"/>
          <w:color w:val="000000"/>
          <w:sz w:val="24"/>
          <w:szCs w:val="24"/>
          <w:lang w:eastAsia="ru-RU"/>
        </w:rPr>
      </w:pPr>
      <w:r w:rsidRPr="00A51268">
        <w:rPr>
          <w:rFonts w:eastAsia="Arial Unicode MS"/>
          <w:color w:val="000000"/>
          <w:sz w:val="24"/>
          <w:szCs w:val="24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национального органа Российской Федерации по стандартизации</w:t>
      </w:r>
    </w:p>
    <w:p w:rsidR="005233DC" w:rsidRPr="00834C0A" w:rsidRDefault="005233DC" w:rsidP="0098494C">
      <w:pPr>
        <w:widowControl/>
        <w:spacing w:line="360" w:lineRule="auto"/>
        <w:ind w:firstLine="0"/>
        <w:jc w:val="center"/>
        <w:rPr>
          <w:b/>
          <w:sz w:val="32"/>
        </w:rPr>
      </w:pPr>
      <w:r w:rsidRPr="00834C0A">
        <w:rPr>
          <w:b/>
          <w:sz w:val="32"/>
        </w:rPr>
        <w:lastRenderedPageBreak/>
        <w:t>Содержание</w:t>
      </w:r>
    </w:p>
    <w:p w:rsidR="002D1CD0" w:rsidRDefault="00B502E9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BD5189">
        <w:fldChar w:fldCharType="begin"/>
      </w:r>
      <w:r w:rsidR="00533F4B" w:rsidRPr="00BD5189">
        <w:instrText xml:space="preserve"> TOC \o "1-1" \h \z \u </w:instrText>
      </w:r>
      <w:r w:rsidRPr="00BD5189">
        <w:fldChar w:fldCharType="separate"/>
      </w:r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67" w:history="1">
        <w:r w:rsidR="002D1CD0" w:rsidRPr="009B0F9F">
          <w:rPr>
            <w:rStyle w:val="a7"/>
            <w:noProof/>
          </w:rPr>
          <w:t>1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Область применения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_Toc381777967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1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68" w:history="1">
        <w:r w:rsidR="002D1CD0" w:rsidRPr="009B0F9F">
          <w:rPr>
            <w:rStyle w:val="a7"/>
            <w:noProof/>
          </w:rPr>
          <w:t>2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Нормативные ссылки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_Toc381777968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2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69" w:history="1">
        <w:r w:rsidR="002D1CD0" w:rsidRPr="009B0F9F">
          <w:rPr>
            <w:rStyle w:val="a7"/>
            <w:noProof/>
          </w:rPr>
          <w:t>3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Термины и определения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_Toc381777969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6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0" w:history="1">
        <w:r w:rsidR="002D1CD0" w:rsidRPr="009B0F9F">
          <w:rPr>
            <w:rStyle w:val="a7"/>
            <w:noProof/>
          </w:rPr>
          <w:t>4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Сокращения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_Toc381777970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7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1" w:history="1">
        <w:r w:rsidR="002D1CD0" w:rsidRPr="009B0F9F">
          <w:rPr>
            <w:rStyle w:val="a7"/>
            <w:noProof/>
            <w:lang w:val="en-US"/>
          </w:rPr>
          <w:t>5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Общие положения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_Toc381777971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7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2" w:history="1">
        <w:r w:rsidR="002D1CD0" w:rsidRPr="009B0F9F">
          <w:rPr>
            <w:rStyle w:val="a7"/>
            <w:noProof/>
            <w:lang w:val="en-US"/>
          </w:rPr>
          <w:t>6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Этапы проектирования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_Toc381777972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8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3" w:history="1">
        <w:r w:rsidR="002D1CD0" w:rsidRPr="009B0F9F">
          <w:rPr>
            <w:rStyle w:val="a7"/>
            <w:noProof/>
            <w:lang w:val="en-US"/>
          </w:rPr>
          <w:t>7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Расчет технологических показателей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_Toc381777973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9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4" w:history="1">
        <w:r w:rsidR="002D1CD0" w:rsidRPr="009B0F9F">
          <w:rPr>
            <w:rStyle w:val="a7"/>
            <w:noProof/>
            <w:lang w:val="en-US"/>
          </w:rPr>
          <w:t>8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Проектирование подземных сооружений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_Toc381777974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12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5" w:history="1">
        <w:r w:rsidR="002D1CD0" w:rsidRPr="009B0F9F">
          <w:rPr>
            <w:rStyle w:val="a7"/>
            <w:noProof/>
            <w:lang w:val="en-US"/>
          </w:rPr>
          <w:t>9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Проектирование наземных зданий и сооружений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_Toc381777975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15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6" w:history="1">
        <w:r w:rsidR="002D1CD0" w:rsidRPr="009B0F9F">
          <w:rPr>
            <w:rStyle w:val="a7"/>
            <w:noProof/>
            <w:lang w:val="en-US"/>
          </w:rPr>
          <w:t>10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Полигон захоронения промышленных стоков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_Toc381777976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23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56036F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7" w:history="1">
        <w:r w:rsidR="002D1CD0" w:rsidRPr="009B0F9F">
          <w:rPr>
            <w:rStyle w:val="a7"/>
            <w:noProof/>
            <w:lang w:val="en-US"/>
          </w:rPr>
          <w:t>11</w:t>
        </w:r>
        <w:r w:rsidR="002D1CD0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2D1CD0" w:rsidRPr="009B0F9F">
          <w:rPr>
            <w:rStyle w:val="a7"/>
            <w:noProof/>
          </w:rPr>
          <w:t>Охрана окружающей среды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_Toc381777977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26</w:t>
        </w:r>
        <w:r w:rsidR="002D1CD0">
          <w:rPr>
            <w:noProof/>
            <w:webHidden/>
          </w:rPr>
          <w:fldChar w:fldCharType="end"/>
        </w:r>
      </w:hyperlink>
    </w:p>
    <w:p w:rsidR="002D1CD0" w:rsidRDefault="00EB6461" w:rsidP="00373FF5">
      <w:pPr>
        <w:pStyle w:val="11"/>
        <w:ind w:left="1560" w:hanging="156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81777978" w:history="1">
        <w:r w:rsidR="002D1CD0" w:rsidRPr="009B0F9F">
          <w:rPr>
            <w:rStyle w:val="a7"/>
            <w:noProof/>
          </w:rPr>
          <w:t>Приложение А</w:t>
        </w:r>
        <w:r w:rsidR="002D1CD0">
          <w:rPr>
            <w:rStyle w:val="a7"/>
            <w:noProof/>
          </w:rPr>
          <w:t xml:space="preserve"> (справочное) </w:t>
        </w:r>
        <w:r w:rsidR="002D1CD0" w:rsidRPr="002D1CD0">
          <w:rPr>
            <w:rStyle w:val="a7"/>
            <w:noProof/>
          </w:rPr>
          <w:t>Физико-химические показатели газа, поставляемого в магистральный газопровод</w:t>
        </w:r>
        <w:r w:rsidR="002D1CD0">
          <w:rPr>
            <w:noProof/>
            <w:webHidden/>
          </w:rPr>
          <w:tab/>
        </w:r>
        <w:r w:rsidR="002D1CD0">
          <w:rPr>
            <w:noProof/>
            <w:webHidden/>
          </w:rPr>
          <w:fldChar w:fldCharType="begin"/>
        </w:r>
        <w:r w:rsidR="002D1CD0">
          <w:rPr>
            <w:noProof/>
            <w:webHidden/>
          </w:rPr>
          <w:instrText xml:space="preserve"> PAGEREF _Toc381777978 \h </w:instrText>
        </w:r>
        <w:r w:rsidR="002D1CD0">
          <w:rPr>
            <w:noProof/>
            <w:webHidden/>
          </w:rPr>
        </w:r>
        <w:r w:rsidR="002D1CD0">
          <w:rPr>
            <w:noProof/>
            <w:webHidden/>
          </w:rPr>
          <w:fldChar w:fldCharType="separate"/>
        </w:r>
        <w:r w:rsidR="00E90F09">
          <w:rPr>
            <w:noProof/>
            <w:webHidden/>
          </w:rPr>
          <w:t>30</w:t>
        </w:r>
        <w:r w:rsidR="002D1CD0">
          <w:rPr>
            <w:noProof/>
            <w:webHidden/>
          </w:rPr>
          <w:fldChar w:fldCharType="end"/>
        </w:r>
      </w:hyperlink>
    </w:p>
    <w:p w:rsidR="005233DC" w:rsidRDefault="00B502E9" w:rsidP="0056036F">
      <w:pPr>
        <w:tabs>
          <w:tab w:val="left" w:pos="426"/>
        </w:tabs>
        <w:spacing w:line="360" w:lineRule="auto"/>
      </w:pPr>
      <w:r w:rsidRPr="00BD5189">
        <w:fldChar w:fldCharType="end"/>
      </w:r>
    </w:p>
    <w:p w:rsidR="005233DC" w:rsidRDefault="005233DC" w:rsidP="0056036F">
      <w:pPr>
        <w:spacing w:line="360" w:lineRule="auto"/>
      </w:pPr>
    </w:p>
    <w:p w:rsidR="005233DC" w:rsidRDefault="005233DC" w:rsidP="0056036F">
      <w:pPr>
        <w:spacing w:line="360" w:lineRule="auto"/>
        <w:sectPr w:rsidR="005233DC" w:rsidSect="00A717FB">
          <w:pgSz w:w="11906" w:h="16838"/>
          <w:pgMar w:top="1134" w:right="567" w:bottom="1134" w:left="1134" w:header="709" w:footer="709" w:gutter="0"/>
          <w:pgNumType w:fmt="upperRoman"/>
          <w:cols w:space="708"/>
          <w:docGrid w:linePitch="381"/>
        </w:sectPr>
      </w:pPr>
    </w:p>
    <w:p w:rsidR="0027585A" w:rsidRPr="0027585A" w:rsidRDefault="0027585A" w:rsidP="0056036F">
      <w:pPr>
        <w:pageBreakBefore/>
        <w:widowControl/>
        <w:pBdr>
          <w:bottom w:val="single" w:sz="12" w:space="1" w:color="auto"/>
        </w:pBdr>
        <w:shd w:val="clear" w:color="auto" w:fill="FFFFFF"/>
        <w:spacing w:line="360" w:lineRule="auto"/>
        <w:ind w:firstLine="0"/>
        <w:jc w:val="center"/>
        <w:outlineLvl w:val="0"/>
        <w:rPr>
          <w:rFonts w:eastAsia="Arial Unicode MS"/>
          <w:b/>
          <w:bCs/>
          <w:color w:val="000000"/>
          <w:spacing w:val="60"/>
          <w:sz w:val="24"/>
          <w:szCs w:val="24"/>
          <w:lang w:eastAsia="ru-RU"/>
        </w:rPr>
      </w:pPr>
      <w:bookmarkStart w:id="3" w:name="_Toc380414580"/>
      <w:bookmarkStart w:id="4" w:name="_Toc381777965"/>
      <w:r w:rsidRPr="0027585A">
        <w:rPr>
          <w:rFonts w:eastAsia="Arial Unicode MS"/>
          <w:b/>
          <w:bCs/>
          <w:color w:val="000000"/>
          <w:spacing w:val="60"/>
          <w:sz w:val="24"/>
          <w:szCs w:val="24"/>
          <w:lang w:eastAsia="ru-RU"/>
        </w:rPr>
        <w:lastRenderedPageBreak/>
        <w:t>НАЦИОНАЛЬНЫЙ СТАНДАРТ РОССИЙСКОЙ ФЕДЕРАЦИИ</w:t>
      </w:r>
      <w:bookmarkEnd w:id="3"/>
      <w:bookmarkEnd w:id="4"/>
    </w:p>
    <w:p w:rsidR="0027585A" w:rsidRPr="0027585A" w:rsidRDefault="0027585A" w:rsidP="0056036F">
      <w:pPr>
        <w:widowControl/>
        <w:shd w:val="clear" w:color="auto" w:fill="FFFFFF"/>
        <w:spacing w:line="360" w:lineRule="auto"/>
        <w:rPr>
          <w:rFonts w:eastAsia="Arial Unicode MS"/>
          <w:b/>
          <w:bCs/>
          <w:color w:val="000000"/>
          <w:spacing w:val="-2"/>
          <w:szCs w:val="28"/>
          <w:lang w:eastAsia="ru-RU"/>
        </w:rPr>
      </w:pPr>
    </w:p>
    <w:p w:rsidR="0027585A" w:rsidRPr="000817AD" w:rsidRDefault="0027585A" w:rsidP="0056036F">
      <w:pPr>
        <w:spacing w:line="360" w:lineRule="auto"/>
        <w:ind w:firstLine="0"/>
        <w:jc w:val="center"/>
        <w:rPr>
          <w:b/>
          <w:szCs w:val="28"/>
        </w:rPr>
      </w:pPr>
      <w:r w:rsidRPr="0027585A">
        <w:rPr>
          <w:b/>
          <w:szCs w:val="28"/>
        </w:rPr>
        <w:t>ПОДЗЕМНЫЕ</w:t>
      </w:r>
      <w:r w:rsidR="00B26E5A" w:rsidRPr="004369D0">
        <w:rPr>
          <w:b/>
          <w:szCs w:val="28"/>
        </w:rPr>
        <w:t xml:space="preserve"> </w:t>
      </w:r>
      <w:r w:rsidRPr="0027585A">
        <w:rPr>
          <w:b/>
          <w:szCs w:val="28"/>
        </w:rPr>
        <w:t>ХРАНИЛИЩА</w:t>
      </w:r>
      <w:r w:rsidR="00B26E5A" w:rsidRPr="004369D0">
        <w:rPr>
          <w:b/>
          <w:szCs w:val="28"/>
        </w:rPr>
        <w:t xml:space="preserve"> </w:t>
      </w:r>
      <w:r w:rsidRPr="0027585A">
        <w:rPr>
          <w:b/>
          <w:szCs w:val="28"/>
        </w:rPr>
        <w:t>ГАЗА</w:t>
      </w:r>
    </w:p>
    <w:p w:rsidR="0027585A" w:rsidRPr="000817AD" w:rsidRDefault="0027585A" w:rsidP="0056036F">
      <w:pPr>
        <w:spacing w:line="360" w:lineRule="auto"/>
        <w:ind w:firstLine="0"/>
        <w:jc w:val="center"/>
        <w:rPr>
          <w:b/>
          <w:szCs w:val="28"/>
        </w:rPr>
      </w:pPr>
    </w:p>
    <w:p w:rsidR="0027585A" w:rsidRPr="004369D0" w:rsidRDefault="0027585A" w:rsidP="0056036F">
      <w:pPr>
        <w:spacing w:line="360" w:lineRule="auto"/>
        <w:ind w:firstLine="0"/>
        <w:jc w:val="center"/>
        <w:rPr>
          <w:b/>
          <w:szCs w:val="28"/>
          <w:lang w:val="en-US"/>
        </w:rPr>
      </w:pPr>
      <w:r w:rsidRPr="0027585A">
        <w:rPr>
          <w:b/>
          <w:szCs w:val="28"/>
        </w:rPr>
        <w:t>Нормы</w:t>
      </w:r>
      <w:r w:rsidR="00B26E5A">
        <w:rPr>
          <w:b/>
          <w:szCs w:val="28"/>
          <w:lang w:val="en-US"/>
        </w:rPr>
        <w:t xml:space="preserve"> </w:t>
      </w:r>
      <w:r w:rsidRPr="0027585A">
        <w:rPr>
          <w:b/>
          <w:szCs w:val="28"/>
        </w:rPr>
        <w:t>проектирования</w:t>
      </w:r>
    </w:p>
    <w:p w:rsidR="0027585A" w:rsidRPr="004369D0" w:rsidRDefault="0027585A" w:rsidP="0056036F">
      <w:pPr>
        <w:widowControl/>
        <w:pBdr>
          <w:bottom w:val="single" w:sz="12" w:space="1" w:color="auto"/>
        </w:pBdr>
        <w:shd w:val="clear" w:color="auto" w:fill="FFFFFF"/>
        <w:spacing w:line="360" w:lineRule="auto"/>
        <w:rPr>
          <w:rFonts w:eastAsia="Arial Unicode MS"/>
          <w:color w:val="333333"/>
          <w:szCs w:val="28"/>
          <w:lang w:val="en-US" w:eastAsia="ru-RU"/>
        </w:rPr>
      </w:pPr>
    </w:p>
    <w:p w:rsidR="0027585A" w:rsidRPr="0027585A" w:rsidRDefault="00AC1F8B" w:rsidP="0056036F">
      <w:pPr>
        <w:widowControl/>
        <w:pBdr>
          <w:bottom w:val="single" w:sz="12" w:space="1" w:color="auto"/>
        </w:pBdr>
        <w:shd w:val="clear" w:color="auto" w:fill="FFFFFF"/>
        <w:spacing w:line="360" w:lineRule="auto"/>
        <w:ind w:firstLine="0"/>
        <w:jc w:val="center"/>
        <w:rPr>
          <w:rFonts w:eastAsia="Arial Unicode MS"/>
          <w:color w:val="000000"/>
          <w:szCs w:val="28"/>
          <w:lang w:val="en-US" w:eastAsia="ru-RU"/>
        </w:rPr>
      </w:pPr>
      <w:r w:rsidRPr="00671DF1">
        <w:rPr>
          <w:rFonts w:eastAsia="Arial Unicode MS"/>
          <w:bCs/>
          <w:spacing w:val="-2"/>
          <w:szCs w:val="28"/>
          <w:lang w:val="en-US" w:eastAsia="ru-RU"/>
        </w:rPr>
        <w:t>Underground</w:t>
      </w:r>
      <w:r w:rsidR="00B26E5A">
        <w:rPr>
          <w:rFonts w:eastAsia="Arial Unicode MS"/>
          <w:bCs/>
          <w:spacing w:val="-2"/>
          <w:szCs w:val="28"/>
          <w:lang w:val="en-US" w:eastAsia="ru-RU"/>
        </w:rPr>
        <w:t xml:space="preserve"> </w:t>
      </w:r>
      <w:r w:rsidRPr="00671DF1">
        <w:rPr>
          <w:rFonts w:eastAsia="Arial Unicode MS"/>
          <w:bCs/>
          <w:spacing w:val="-2"/>
          <w:szCs w:val="28"/>
          <w:lang w:val="en-US" w:eastAsia="ru-RU"/>
        </w:rPr>
        <w:t>gasstorage</w:t>
      </w:r>
      <w:r w:rsidRPr="0091465E">
        <w:rPr>
          <w:rFonts w:eastAsia="Arial Unicode MS"/>
          <w:bCs/>
          <w:spacing w:val="-2"/>
          <w:szCs w:val="28"/>
          <w:lang w:val="en-US" w:eastAsia="ru-RU"/>
        </w:rPr>
        <w:t>.</w:t>
      </w:r>
      <w:r w:rsidR="00B26E5A">
        <w:rPr>
          <w:rFonts w:eastAsia="Arial Unicode MS"/>
          <w:bCs/>
          <w:spacing w:val="-2"/>
          <w:szCs w:val="28"/>
          <w:lang w:val="en-US" w:eastAsia="ru-RU"/>
        </w:rPr>
        <w:t xml:space="preserve"> </w:t>
      </w:r>
      <w:r w:rsidR="0027585A" w:rsidRPr="0027585A">
        <w:rPr>
          <w:rFonts w:eastAsia="Arial Unicode MS"/>
          <w:bCs/>
          <w:spacing w:val="-2"/>
          <w:szCs w:val="28"/>
          <w:lang w:val="en-US" w:eastAsia="ru-RU"/>
        </w:rPr>
        <w:t>Design standards</w:t>
      </w:r>
    </w:p>
    <w:p w:rsidR="00AC1F8B" w:rsidRPr="000817AD" w:rsidRDefault="00AC1F8B" w:rsidP="0056036F">
      <w:pPr>
        <w:widowControl/>
        <w:shd w:val="clear" w:color="auto" w:fill="FFFFFF"/>
        <w:spacing w:line="360" w:lineRule="auto"/>
        <w:jc w:val="right"/>
        <w:outlineLvl w:val="0"/>
        <w:rPr>
          <w:rFonts w:eastAsia="Arial Unicode MS"/>
          <w:b/>
          <w:bCs/>
          <w:color w:val="000000"/>
          <w:spacing w:val="-1"/>
          <w:szCs w:val="28"/>
          <w:lang w:val="en-US" w:eastAsia="ru-RU"/>
        </w:rPr>
      </w:pPr>
    </w:p>
    <w:p w:rsidR="0027585A" w:rsidRPr="00AC0698" w:rsidRDefault="0027585A" w:rsidP="0056036F">
      <w:pPr>
        <w:widowControl/>
        <w:shd w:val="clear" w:color="auto" w:fill="FFFFFF"/>
        <w:spacing w:line="360" w:lineRule="auto"/>
        <w:jc w:val="right"/>
        <w:outlineLvl w:val="0"/>
        <w:rPr>
          <w:rFonts w:eastAsia="Arial Unicode MS"/>
          <w:b/>
          <w:bCs/>
          <w:color w:val="000000"/>
          <w:spacing w:val="-1"/>
          <w:szCs w:val="28"/>
          <w:lang w:val="en-US" w:eastAsia="ru-RU"/>
        </w:rPr>
      </w:pPr>
      <w:bookmarkStart w:id="5" w:name="_Toc380414581"/>
      <w:bookmarkStart w:id="6" w:name="_Toc381777966"/>
      <w:r w:rsidRPr="0027585A">
        <w:rPr>
          <w:rFonts w:eastAsia="Arial Unicode MS"/>
          <w:b/>
          <w:bCs/>
          <w:color w:val="000000"/>
          <w:spacing w:val="-1"/>
          <w:szCs w:val="28"/>
          <w:lang w:eastAsia="ru-RU"/>
        </w:rPr>
        <w:t>Дата</w:t>
      </w:r>
      <w:r w:rsidR="00B26E5A">
        <w:rPr>
          <w:rFonts w:eastAsia="Arial Unicode MS"/>
          <w:b/>
          <w:bCs/>
          <w:color w:val="000000"/>
          <w:spacing w:val="-1"/>
          <w:szCs w:val="28"/>
          <w:lang w:val="en-US" w:eastAsia="ru-RU"/>
        </w:rPr>
        <w:t xml:space="preserve"> </w:t>
      </w:r>
      <w:r w:rsidRPr="0027585A">
        <w:rPr>
          <w:rFonts w:eastAsia="Arial Unicode MS"/>
          <w:b/>
          <w:bCs/>
          <w:color w:val="000000"/>
          <w:spacing w:val="-1"/>
          <w:szCs w:val="28"/>
          <w:lang w:eastAsia="ru-RU"/>
        </w:rPr>
        <w:t>введения</w:t>
      </w:r>
      <w:bookmarkEnd w:id="5"/>
      <w:bookmarkEnd w:id="6"/>
    </w:p>
    <w:p w:rsidR="00AC1F8B" w:rsidRPr="00AC0698" w:rsidRDefault="00AC1F8B" w:rsidP="0056036F">
      <w:pPr>
        <w:widowControl/>
        <w:shd w:val="clear" w:color="auto" w:fill="FFFFFF"/>
        <w:spacing w:line="360" w:lineRule="auto"/>
        <w:jc w:val="right"/>
        <w:outlineLvl w:val="0"/>
        <w:rPr>
          <w:rFonts w:eastAsia="Arial Unicode MS"/>
          <w:b/>
          <w:bCs/>
          <w:color w:val="000000"/>
          <w:spacing w:val="-1"/>
          <w:szCs w:val="28"/>
          <w:lang w:val="en-US" w:eastAsia="ru-RU"/>
        </w:rPr>
      </w:pPr>
    </w:p>
    <w:p w:rsidR="0061596B" w:rsidRDefault="00135C3F" w:rsidP="0098494C">
      <w:pPr>
        <w:pStyle w:val="1"/>
        <w:spacing w:before="0" w:after="0"/>
      </w:pPr>
      <w:bookmarkStart w:id="7" w:name="_Toc381777967"/>
      <w:r w:rsidRPr="003367F9">
        <w:t>Область</w:t>
      </w:r>
      <w:r w:rsidRPr="00834C0A">
        <w:t xml:space="preserve"> </w:t>
      </w:r>
      <w:r w:rsidRPr="009F2E72">
        <w:t>применения</w:t>
      </w:r>
      <w:bookmarkEnd w:id="7"/>
    </w:p>
    <w:p w:rsidR="0098494C" w:rsidRPr="0098494C" w:rsidRDefault="0098494C" w:rsidP="0098494C">
      <w:pPr>
        <w:spacing w:line="360" w:lineRule="auto"/>
      </w:pPr>
    </w:p>
    <w:p w:rsidR="00135C3F" w:rsidRPr="00AC1F8B" w:rsidRDefault="00135C3F" w:rsidP="0098494C">
      <w:pPr>
        <w:pStyle w:val="2"/>
      </w:pPr>
      <w:r w:rsidRPr="00AC1F8B">
        <w:t xml:space="preserve">Настоящий </w:t>
      </w:r>
      <w:r w:rsidRPr="003367F9">
        <w:t>стандарт</w:t>
      </w:r>
      <w:r w:rsidRPr="00AC1F8B">
        <w:t xml:space="preserve"> распространяется</w:t>
      </w:r>
      <w:r w:rsidR="0007512E" w:rsidRPr="00AC1F8B">
        <w:t xml:space="preserve"> на</w:t>
      </w:r>
      <w:r w:rsidR="003367F9">
        <w:t xml:space="preserve"> </w:t>
      </w:r>
      <w:r w:rsidR="005301D6" w:rsidRPr="00AC1F8B">
        <w:t>проектную документацию на строительство, реконструкцию и техническое перевооружение подземных хранилищ газа в пластах-коллекторах</w:t>
      </w:r>
      <w:r w:rsidR="0061069B">
        <w:t>, а также на проектную документацию полигона захоронения промышленных стоков</w:t>
      </w:r>
      <w:r w:rsidRPr="00AC1F8B">
        <w:t>.</w:t>
      </w:r>
    </w:p>
    <w:p w:rsidR="00135C3F" w:rsidRPr="00AC1F8B" w:rsidRDefault="00135C3F" w:rsidP="0056036F">
      <w:pPr>
        <w:pStyle w:val="2"/>
      </w:pPr>
      <w:r w:rsidRPr="00AC1F8B">
        <w:t>Положения настоящего стандарта не распространяются на проектирование подземных хранилищ газа в отложениях каменной соли, шахтах, гор</w:t>
      </w:r>
      <w:r w:rsidR="009F38B9">
        <w:t xml:space="preserve">ных выработках, а также на уже согласованную и утвержденную проектную документацию. </w:t>
      </w:r>
    </w:p>
    <w:p w:rsidR="00135C3F" w:rsidRPr="00AC1F8B" w:rsidRDefault="00135C3F" w:rsidP="0056036F">
      <w:pPr>
        <w:pStyle w:val="2"/>
      </w:pPr>
      <w:r w:rsidRPr="00AC1F8B">
        <w:t>Положения настоящего стандарта распространяются на проектную документацию</w:t>
      </w:r>
      <w:r w:rsidR="00265F13" w:rsidRPr="00AC1F8B">
        <w:t>, подлежащ</w:t>
      </w:r>
      <w:r w:rsidR="003B3864" w:rsidRPr="00AC1F8B">
        <w:t>ую</w:t>
      </w:r>
      <w:r w:rsidR="00265F13" w:rsidRPr="00AC1F8B">
        <w:t xml:space="preserve"> разработке, согласованию и утверждению после даты ввода в действие настоящего стандарта</w:t>
      </w:r>
      <w:r w:rsidRPr="00AC1F8B">
        <w:t>.</w:t>
      </w:r>
    </w:p>
    <w:p w:rsidR="00BD02E4" w:rsidRDefault="00BD02E4" w:rsidP="0098494C">
      <w:pPr>
        <w:pStyle w:val="2"/>
      </w:pPr>
      <w:r w:rsidRPr="00AC1F8B">
        <w:t>Положения настоящего стандарта не распространяются на уже согласованную и утвержденную проектную документацию.</w:t>
      </w:r>
    </w:p>
    <w:p w:rsidR="0098494C" w:rsidRDefault="0098494C" w:rsidP="0098494C">
      <w:pPr>
        <w:pStyle w:val="2"/>
        <w:numPr>
          <w:ilvl w:val="0"/>
          <w:numId w:val="0"/>
        </w:numPr>
      </w:pPr>
    </w:p>
    <w:p w:rsidR="0098494C" w:rsidRDefault="0098494C" w:rsidP="0098494C">
      <w:pPr>
        <w:pStyle w:val="2"/>
        <w:numPr>
          <w:ilvl w:val="0"/>
          <w:numId w:val="0"/>
        </w:numPr>
      </w:pPr>
    </w:p>
    <w:p w:rsidR="006774C0" w:rsidRDefault="006774C0" w:rsidP="0098494C">
      <w:pPr>
        <w:pStyle w:val="1"/>
        <w:spacing w:before="0" w:after="0"/>
      </w:pPr>
      <w:bookmarkStart w:id="8" w:name="_Toc381777968"/>
      <w:r w:rsidRPr="00834C0A">
        <w:lastRenderedPageBreak/>
        <w:t>Нормативные ссылки</w:t>
      </w:r>
      <w:bookmarkEnd w:id="8"/>
    </w:p>
    <w:p w:rsidR="0098494C" w:rsidRPr="0098494C" w:rsidRDefault="0098494C" w:rsidP="0098494C"/>
    <w:p w:rsidR="00514919" w:rsidRPr="00BD5189" w:rsidRDefault="00514919" w:rsidP="0098494C">
      <w:pPr>
        <w:tabs>
          <w:tab w:val="left" w:pos="1276"/>
        </w:tabs>
        <w:spacing w:line="360" w:lineRule="auto"/>
      </w:pPr>
      <w:r w:rsidRPr="00BD5189">
        <w:t>В настоящем стандарте использованы нормативные ссылки на следующие документы:</w:t>
      </w:r>
    </w:p>
    <w:p w:rsidR="001963C3" w:rsidRPr="00BD5189" w:rsidRDefault="001963C3" w:rsidP="0056036F">
      <w:pPr>
        <w:spacing w:line="360" w:lineRule="auto"/>
      </w:pPr>
      <w:r w:rsidRPr="00BD5189">
        <w:t>ГОСТ 9.602-2005 Единая система защиты от коррозии и старения. Сооружения подземные. Общие требования к защите от коррозии</w:t>
      </w:r>
    </w:p>
    <w:p w:rsidR="00D85893" w:rsidRPr="00BD5189" w:rsidRDefault="00D85893" w:rsidP="0056036F">
      <w:pPr>
        <w:spacing w:line="360" w:lineRule="auto"/>
      </w:pPr>
      <w:r w:rsidRPr="00BD5189">
        <w:t>ГОСТ 12.1.003-83 Система стандартов безопасности труда. Шум. Общие требования безопасности</w:t>
      </w:r>
    </w:p>
    <w:p w:rsidR="00DD397D" w:rsidRPr="00BD5189" w:rsidRDefault="00DD397D" w:rsidP="0056036F">
      <w:pPr>
        <w:spacing w:line="360" w:lineRule="auto"/>
      </w:pPr>
      <w:r w:rsidRPr="00BD5189">
        <w:t>ГОСТ 12.1.004-91 Система стандартов безопасности труда. Пожарная безопасность. Общие требования</w:t>
      </w:r>
    </w:p>
    <w:p w:rsidR="00C021D5" w:rsidRPr="00BD5189" w:rsidRDefault="00C021D5" w:rsidP="0056036F">
      <w:pPr>
        <w:spacing w:line="360" w:lineRule="auto"/>
      </w:pPr>
      <w:r w:rsidRPr="00BD5189">
        <w:t>ГОСТ 12.1.010-76 Система стандартов безопасности труда. Взрывобезопасность. Общие требования</w:t>
      </w:r>
    </w:p>
    <w:p w:rsidR="00560A1E" w:rsidRPr="00BD5189" w:rsidRDefault="00560A1E" w:rsidP="0056036F">
      <w:pPr>
        <w:spacing w:line="360" w:lineRule="auto"/>
      </w:pPr>
      <w:r w:rsidRPr="00BD5189">
        <w:t>ГОСТ 12.2.003-91</w:t>
      </w:r>
      <w:r w:rsidR="00431821" w:rsidRPr="00BD5189">
        <w:t xml:space="preserve">Система стандартов безопасности труда. </w:t>
      </w:r>
      <w:r w:rsidRPr="00BD5189">
        <w:t>Оборудование производственное. Общие требования безопасности</w:t>
      </w:r>
    </w:p>
    <w:p w:rsidR="00AB3A57" w:rsidRPr="00BD5189" w:rsidRDefault="00AB3A57" w:rsidP="0056036F">
      <w:pPr>
        <w:spacing w:line="360" w:lineRule="auto"/>
      </w:pPr>
      <w:r w:rsidRPr="00BD5189">
        <w:t>ГОСТ 12.2.007.0-75 Система стандартов безопасности труда. Изделия электротехнические. Общие требования безопасности</w:t>
      </w:r>
    </w:p>
    <w:p w:rsidR="00D4370E" w:rsidRPr="00BD5189" w:rsidRDefault="00D4370E" w:rsidP="0056036F">
      <w:pPr>
        <w:spacing w:line="360" w:lineRule="auto"/>
      </w:pPr>
      <w:r w:rsidRPr="00BD5189">
        <w:t>ГОСТ 12.2.016-81 Система стандартов безопасности труда. Оборудование компрессорное. Общие требования безопасности</w:t>
      </w:r>
    </w:p>
    <w:p w:rsidR="00E4149D" w:rsidRPr="00BD5189" w:rsidRDefault="00E4149D" w:rsidP="0056036F">
      <w:pPr>
        <w:spacing w:line="360" w:lineRule="auto"/>
      </w:pPr>
      <w:r w:rsidRPr="00BD5189">
        <w:t xml:space="preserve">ГОСТ 12.2.049-80 </w:t>
      </w:r>
      <w:r w:rsidR="00431821" w:rsidRPr="00BD5189">
        <w:t xml:space="preserve">Система стандартов безопасности труда. </w:t>
      </w:r>
      <w:r w:rsidRPr="00BD5189">
        <w:t>Оборудование производственное. Общие эргономические требования</w:t>
      </w:r>
    </w:p>
    <w:p w:rsidR="008F34C0" w:rsidRPr="00BD5189" w:rsidRDefault="008F34C0" w:rsidP="0056036F">
      <w:pPr>
        <w:spacing w:line="360" w:lineRule="auto"/>
      </w:pPr>
      <w:r w:rsidRPr="00BD5189">
        <w:t>ГОСТ 12.2.062-81Система стандартов безопасности труда. Оборудование производственное. Ограждения защитные</w:t>
      </w:r>
    </w:p>
    <w:p w:rsidR="009B42E8" w:rsidRPr="00BD5189" w:rsidRDefault="009B42E8" w:rsidP="0056036F">
      <w:pPr>
        <w:spacing w:line="360" w:lineRule="auto"/>
      </w:pPr>
      <w:r w:rsidRPr="00BD5189">
        <w:t>ГОСТ 12.2.064-81 Система стандартов безопасности труда. Органы управления производственным оборудованием. Общие требования безопасности</w:t>
      </w:r>
    </w:p>
    <w:p w:rsidR="00BE7211" w:rsidRPr="00BD5189" w:rsidRDefault="00BE7211" w:rsidP="0056036F">
      <w:pPr>
        <w:spacing w:line="360" w:lineRule="auto"/>
      </w:pPr>
      <w:r w:rsidRPr="00BD5189">
        <w:t>ГОСТ 12.2.085-2002 Сосуды, работающие под давлением. Клапаны предохранительные. Требования безопасности</w:t>
      </w:r>
    </w:p>
    <w:p w:rsidR="00034AAB" w:rsidRPr="00BD5189" w:rsidRDefault="00034AAB" w:rsidP="0056036F">
      <w:pPr>
        <w:spacing w:line="360" w:lineRule="auto"/>
      </w:pPr>
      <w:r w:rsidRPr="00BD5189">
        <w:t>ГОСТ 12.3.002-75 Система стандартов безопасности труда. Процессы производственные. Общие требования безопасности</w:t>
      </w:r>
    </w:p>
    <w:p w:rsidR="00937BFA" w:rsidRDefault="00937BFA" w:rsidP="0056036F">
      <w:pPr>
        <w:spacing w:line="360" w:lineRule="auto"/>
      </w:pPr>
      <w:r w:rsidRPr="00BD5189">
        <w:t xml:space="preserve">ГОСТ 17.1.3.12-86 Охрана природы. Гидросфера. Общие правила охраны вод </w:t>
      </w:r>
      <w:r w:rsidRPr="00BD5189">
        <w:lastRenderedPageBreak/>
        <w:t>от загрязнения при бурении и добыче нефти и газа на суше</w:t>
      </w:r>
    </w:p>
    <w:p w:rsidR="001963C3" w:rsidRPr="00BD5189" w:rsidRDefault="001963C3" w:rsidP="0056036F">
      <w:pPr>
        <w:spacing w:line="360" w:lineRule="auto"/>
      </w:pPr>
      <w:r w:rsidRPr="00BD5189">
        <w:t>ГОСТ 24.104-85 Единая система стандартов автоматизированных систем управления. Автоматизированные системы управления. Общие требования</w:t>
      </w:r>
    </w:p>
    <w:p w:rsidR="001963C3" w:rsidRDefault="001963C3" w:rsidP="0056036F">
      <w:pPr>
        <w:spacing w:line="360" w:lineRule="auto"/>
        <w:rPr>
          <w:spacing w:val="-4"/>
        </w:rPr>
      </w:pPr>
      <w:r w:rsidRPr="00BD5189">
        <w:rPr>
          <w:spacing w:val="-4"/>
        </w:rPr>
        <w:t>ГОСТ 633-80  Трубы насосно-компрессорные и муфты к ним. Технические условия</w:t>
      </w:r>
    </w:p>
    <w:p w:rsidR="008E1B94" w:rsidRDefault="008E1B94" w:rsidP="0056036F">
      <w:pPr>
        <w:spacing w:line="360" w:lineRule="auto"/>
      </w:pPr>
      <w:r w:rsidRPr="00BD5189">
        <w:t xml:space="preserve">ГОСТ </w:t>
      </w:r>
      <w:r w:rsidRPr="00BD5189">
        <w:rPr>
          <w:lang w:val="en-US"/>
        </w:rPr>
        <w:t>ISO</w:t>
      </w:r>
      <w:r w:rsidRPr="00BD5189">
        <w:t>13706-2011 Аппараты с воздушным охлаждением. Общие технические требования</w:t>
      </w:r>
    </w:p>
    <w:p w:rsidR="008E1B94" w:rsidRDefault="008E1B94" w:rsidP="0056036F">
      <w:pPr>
        <w:spacing w:line="360" w:lineRule="auto"/>
      </w:pPr>
      <w:r w:rsidRPr="00BD5189">
        <w:t>ГОСТ 13846-89 Арматура фонтанная и нагнетательная. Типовые схемы, основные параметры и технические требования к конструкции</w:t>
      </w:r>
    </w:p>
    <w:p w:rsidR="008E1B94" w:rsidRPr="00BD5189" w:rsidRDefault="008E1B94" w:rsidP="0056036F">
      <w:pPr>
        <w:spacing w:line="360" w:lineRule="auto"/>
      </w:pPr>
      <w:r w:rsidRPr="00BD5189">
        <w:t>ГОСТ 14202-69 Трубопроводы промышленных предприятий. Опознавательная окраска, предупреждающие знаки и маркировочные щитки</w:t>
      </w:r>
    </w:p>
    <w:p w:rsidR="008E1B94" w:rsidRDefault="008E1B94" w:rsidP="0056036F">
      <w:pPr>
        <w:spacing w:line="360" w:lineRule="auto"/>
      </w:pPr>
      <w:r w:rsidRPr="009C1FCD">
        <w:t>ГОСТ 16350-80 Климат СССР. Районирование и статистические параметры климатических факторов для технических целей</w:t>
      </w:r>
    </w:p>
    <w:p w:rsidR="00BE14D9" w:rsidRPr="000B39E6" w:rsidRDefault="00BE14D9" w:rsidP="0056036F">
      <w:pPr>
        <w:spacing w:line="360" w:lineRule="auto"/>
      </w:pPr>
      <w:r w:rsidRPr="000B39E6">
        <w:t>ГОСТ 17310-2002 Газы. Пик</w:t>
      </w:r>
      <w:r w:rsidR="000B39E6" w:rsidRPr="000B39E6">
        <w:t>н</w:t>
      </w:r>
      <w:r w:rsidRPr="000B39E6">
        <w:t>ометрический метод определения плотности</w:t>
      </w:r>
    </w:p>
    <w:p w:rsidR="00733BD2" w:rsidRDefault="00733BD2" w:rsidP="0056036F">
      <w:pPr>
        <w:spacing w:line="360" w:lineRule="auto"/>
      </w:pPr>
      <w:r w:rsidRPr="001E1A0F">
        <w:t>ГОСТ 20060-83 Газы горючие природные. Методы определения содержания водяных паров и точки росы влаги</w:t>
      </w:r>
    </w:p>
    <w:p w:rsidR="00733BD2" w:rsidRPr="00BD5189" w:rsidRDefault="00733BD2" w:rsidP="0056036F">
      <w:pPr>
        <w:spacing w:line="360" w:lineRule="auto"/>
      </w:pPr>
      <w:r w:rsidRPr="00BD5189">
        <w:t>ГОСТ 21204-97 Горелки газовые промышленные. Общие технические требования</w:t>
      </w:r>
    </w:p>
    <w:p w:rsidR="00C04F23" w:rsidRPr="001E1A0F" w:rsidRDefault="00C04F23" w:rsidP="0056036F">
      <w:pPr>
        <w:spacing w:line="360" w:lineRule="auto"/>
      </w:pPr>
      <w:r w:rsidRPr="001E1A0F">
        <w:t>ГОСТ 22387.2-97 Газы горючие природные. Методы определения сероводорода и меркаптановой серы</w:t>
      </w:r>
    </w:p>
    <w:p w:rsidR="005C4AB2" w:rsidRDefault="005C4AB2" w:rsidP="0056036F">
      <w:pPr>
        <w:spacing w:line="360" w:lineRule="auto"/>
      </w:pPr>
      <w:r w:rsidRPr="001E1A0F">
        <w:t>ГОСТ 22387.4-77 Газ для коммунально-бытового потребления. Метод определения содержания смолы и пыли</w:t>
      </w:r>
    </w:p>
    <w:p w:rsidR="00DD4759" w:rsidRPr="00BD5189" w:rsidRDefault="00DD4759" w:rsidP="0056036F">
      <w:pPr>
        <w:spacing w:line="360" w:lineRule="auto"/>
      </w:pPr>
      <w:r w:rsidRPr="00BD5189">
        <w:t>ГОСТ 22609-77 Геофизические исследования в скважинах. Термины, определения и буквенные обозначения</w:t>
      </w:r>
    </w:p>
    <w:p w:rsidR="00AF5F32" w:rsidRDefault="00AF5F32" w:rsidP="0056036F">
      <w:pPr>
        <w:spacing w:line="360" w:lineRule="auto"/>
      </w:pPr>
      <w:r w:rsidRPr="001E1A0F">
        <w:t>ГОСТ 26374-84 Газы горючие природные. Метод определения общей и органической серы</w:t>
      </w:r>
    </w:p>
    <w:p w:rsidR="00E54872" w:rsidRPr="00BD5189" w:rsidRDefault="00E54872" w:rsidP="0056036F">
      <w:pPr>
        <w:spacing w:line="360" w:lineRule="auto"/>
      </w:pPr>
      <w:r w:rsidRPr="00BD5189">
        <w:t>ГОСТ 28775-90 Агрегаты газоперекачивающие с газотурбинным приводом. Общие технические условия</w:t>
      </w:r>
    </w:p>
    <w:p w:rsidR="00D17256" w:rsidRPr="00BD5189" w:rsidRDefault="00D17256" w:rsidP="0056036F">
      <w:pPr>
        <w:spacing w:line="360" w:lineRule="auto"/>
      </w:pPr>
      <w:r w:rsidRPr="00BD5189">
        <w:lastRenderedPageBreak/>
        <w:t>ГОСТ 30852.0-2002 Электрооборудование взрывозащищенное. Часть 0. Общие требования</w:t>
      </w:r>
    </w:p>
    <w:p w:rsidR="00055C61" w:rsidRPr="001E1A0F" w:rsidRDefault="00055C61" w:rsidP="0056036F">
      <w:pPr>
        <w:spacing w:line="360" w:lineRule="auto"/>
        <w:rPr>
          <w:spacing w:val="-4"/>
        </w:rPr>
      </w:pPr>
      <w:r w:rsidRPr="001E1A0F">
        <w:rPr>
          <w:spacing w:val="-4"/>
        </w:rPr>
        <w:t>ГОСТ 31369-2008 Газ природный. Вычисление теплоты сгорания, плотности, относительной плотности и числа Воббе на основе компонентного состава</w:t>
      </w:r>
    </w:p>
    <w:p w:rsidR="00CE4739" w:rsidRPr="00812748" w:rsidRDefault="00812748" w:rsidP="0056036F">
      <w:pPr>
        <w:spacing w:line="360" w:lineRule="auto"/>
        <w:rPr>
          <w:spacing w:val="-4"/>
        </w:rPr>
      </w:pPr>
      <w:r>
        <w:rPr>
          <w:spacing w:val="-4"/>
        </w:rPr>
        <w:t xml:space="preserve">ГОСТ 31371.1-2008 </w:t>
      </w:r>
      <w:r w:rsidR="00CE4739" w:rsidRPr="00812748">
        <w:rPr>
          <w:spacing w:val="-4"/>
        </w:rPr>
        <w:t>Газ природный. Определение состава методом газовой хроматографии с оценкой неопределенности. Часть 1. Руководство по проведению анализа</w:t>
      </w:r>
    </w:p>
    <w:p w:rsidR="000627B1" w:rsidRPr="00812748" w:rsidRDefault="00812748" w:rsidP="0056036F">
      <w:pPr>
        <w:spacing w:line="360" w:lineRule="auto"/>
        <w:rPr>
          <w:spacing w:val="-4"/>
        </w:rPr>
      </w:pPr>
      <w:r w:rsidRPr="00812748">
        <w:rPr>
          <w:spacing w:val="-4"/>
        </w:rPr>
        <w:t>ГОСТ 31371.2-2008</w:t>
      </w:r>
      <w:r w:rsidR="000627B1" w:rsidRPr="00812748">
        <w:rPr>
          <w:spacing w:val="-4"/>
        </w:rPr>
        <w:t xml:space="preserve"> Газ природный. Определение состава методом газовой хроматографии с оценкой неопределенности. Часть 2. Характеристики измерительной системы и статистические оценки данных</w:t>
      </w:r>
    </w:p>
    <w:p w:rsidR="006E1828" w:rsidRPr="00812748" w:rsidRDefault="006E1828" w:rsidP="0056036F">
      <w:pPr>
        <w:spacing w:line="360" w:lineRule="auto"/>
        <w:rPr>
          <w:spacing w:val="-4"/>
        </w:rPr>
      </w:pPr>
      <w:r w:rsidRPr="00812748">
        <w:rPr>
          <w:spacing w:val="-4"/>
        </w:rPr>
        <w:t>ГОСТ 31371.3-2008 Газ природный. Определение состава методом газовой хроматографии с оценкой неопределенности. Часть 3 Определение водорода, гелия, кислорода, азота, диоксида углерода и углеводородов до С</w:t>
      </w:r>
      <w:r w:rsidRPr="00812748">
        <w:rPr>
          <w:spacing w:val="-4"/>
          <w:vertAlign w:val="subscript"/>
        </w:rPr>
        <w:t>8</w:t>
      </w:r>
      <w:r w:rsidRPr="00812748">
        <w:rPr>
          <w:spacing w:val="-4"/>
        </w:rPr>
        <w:t xml:space="preserve"> с использованием двух насадочных колонок</w:t>
      </w:r>
    </w:p>
    <w:p w:rsidR="00F43A2B" w:rsidRPr="00812748" w:rsidRDefault="00F43A2B" w:rsidP="0056036F">
      <w:pPr>
        <w:spacing w:line="360" w:lineRule="auto"/>
        <w:rPr>
          <w:spacing w:val="-4"/>
        </w:rPr>
      </w:pPr>
      <w:r w:rsidRPr="00812748">
        <w:rPr>
          <w:spacing w:val="-4"/>
        </w:rPr>
        <w:t xml:space="preserve">ГОСТ 31371.4-2008 Газ природный. Определение состава методом газовой хроматографии с оценкой неопределенности. Часть 4. Определение азота, диоксида углерода и углеводородов </w:t>
      </w:r>
      <w:r w:rsidRPr="00812748">
        <w:rPr>
          <w:spacing w:val="-4"/>
          <w:lang w:val="en-US"/>
        </w:rPr>
        <w:t>C</w:t>
      </w:r>
      <w:r w:rsidRPr="00812748">
        <w:rPr>
          <w:spacing w:val="-4"/>
          <w:vertAlign w:val="subscript"/>
        </w:rPr>
        <w:t>1</w:t>
      </w:r>
      <w:r w:rsidRPr="00812748">
        <w:rPr>
          <w:spacing w:val="-4"/>
        </w:rPr>
        <w:t>-</w:t>
      </w:r>
      <w:r w:rsidRPr="00812748">
        <w:rPr>
          <w:spacing w:val="-4"/>
          <w:lang w:val="en-US"/>
        </w:rPr>
        <w:t>C</w:t>
      </w:r>
      <w:r w:rsidRPr="00812748">
        <w:rPr>
          <w:spacing w:val="-4"/>
          <w:vertAlign w:val="subscript"/>
        </w:rPr>
        <w:t>5</w:t>
      </w:r>
      <w:r w:rsidRPr="00812748">
        <w:rPr>
          <w:spacing w:val="-4"/>
        </w:rPr>
        <w:t xml:space="preserve"> и </w:t>
      </w:r>
      <w:r w:rsidRPr="00812748">
        <w:rPr>
          <w:spacing w:val="-4"/>
          <w:lang w:val="en-US"/>
        </w:rPr>
        <w:t>C</w:t>
      </w:r>
      <w:r w:rsidRPr="00812748">
        <w:rPr>
          <w:spacing w:val="-4"/>
          <w:vertAlign w:val="subscript"/>
        </w:rPr>
        <w:t>6</w:t>
      </w:r>
      <w:r w:rsidRPr="00812748">
        <w:rPr>
          <w:spacing w:val="-4"/>
        </w:rPr>
        <w:t xml:space="preserve"> в лаборатории и с помощью встроенной измерительной системы с использованием двух колонок</w:t>
      </w:r>
    </w:p>
    <w:p w:rsidR="00D818D5" w:rsidRPr="00812748" w:rsidRDefault="00812748" w:rsidP="0056036F">
      <w:pPr>
        <w:spacing w:line="360" w:lineRule="auto"/>
        <w:rPr>
          <w:spacing w:val="-4"/>
        </w:rPr>
      </w:pPr>
      <w:r w:rsidRPr="00812748">
        <w:rPr>
          <w:spacing w:val="-4"/>
        </w:rPr>
        <w:t xml:space="preserve">ГОСТ 31371.5-2008 </w:t>
      </w:r>
      <w:r w:rsidR="00D818D5" w:rsidRPr="00812748">
        <w:rPr>
          <w:spacing w:val="-4"/>
        </w:rPr>
        <w:t xml:space="preserve">Газ природный. Определение состава методом газовой хроматографии с оценкой неопределенности. Часть 5. Определение азота, диоксида углерода и углеводородов </w:t>
      </w:r>
      <w:r w:rsidR="00D818D5" w:rsidRPr="00812748">
        <w:rPr>
          <w:spacing w:val="-4"/>
          <w:lang w:val="en-US"/>
        </w:rPr>
        <w:t>C</w:t>
      </w:r>
      <w:r w:rsidR="00D818D5" w:rsidRPr="00812748">
        <w:rPr>
          <w:spacing w:val="-4"/>
          <w:vertAlign w:val="subscript"/>
        </w:rPr>
        <w:t>1</w:t>
      </w:r>
      <w:r w:rsidR="00D818D5" w:rsidRPr="00812748">
        <w:rPr>
          <w:spacing w:val="-4"/>
        </w:rPr>
        <w:t>-</w:t>
      </w:r>
      <w:r w:rsidR="00D818D5" w:rsidRPr="00812748">
        <w:rPr>
          <w:spacing w:val="-4"/>
          <w:lang w:val="en-US"/>
        </w:rPr>
        <w:t>C</w:t>
      </w:r>
      <w:r w:rsidR="00D818D5" w:rsidRPr="00812748">
        <w:rPr>
          <w:spacing w:val="-4"/>
          <w:vertAlign w:val="subscript"/>
        </w:rPr>
        <w:t>5</w:t>
      </w:r>
      <w:r w:rsidR="00D818D5" w:rsidRPr="00812748">
        <w:rPr>
          <w:spacing w:val="-4"/>
        </w:rPr>
        <w:t xml:space="preserve"> и </w:t>
      </w:r>
      <w:r w:rsidR="00D818D5" w:rsidRPr="00812748">
        <w:rPr>
          <w:spacing w:val="-4"/>
          <w:lang w:val="en-US"/>
        </w:rPr>
        <w:t>C</w:t>
      </w:r>
      <w:r w:rsidR="00D818D5" w:rsidRPr="00812748">
        <w:rPr>
          <w:spacing w:val="-4"/>
          <w:vertAlign w:val="subscript"/>
        </w:rPr>
        <w:t>6</w:t>
      </w:r>
      <w:r w:rsidR="00D818D5" w:rsidRPr="00812748">
        <w:rPr>
          <w:spacing w:val="-4"/>
        </w:rPr>
        <w:t xml:space="preserve"> в лаборато</w:t>
      </w:r>
      <w:r w:rsidRPr="00812748">
        <w:rPr>
          <w:spacing w:val="-4"/>
        </w:rPr>
        <w:t>рии и при непрерывном контроле с</w:t>
      </w:r>
      <w:r w:rsidR="00D818D5" w:rsidRPr="00812748">
        <w:rPr>
          <w:spacing w:val="-4"/>
        </w:rPr>
        <w:t xml:space="preserve"> использованием трех колонок</w:t>
      </w:r>
    </w:p>
    <w:p w:rsidR="00611692" w:rsidRPr="00812748" w:rsidRDefault="00611692" w:rsidP="0056036F">
      <w:pPr>
        <w:spacing w:line="360" w:lineRule="auto"/>
        <w:rPr>
          <w:spacing w:val="-4"/>
        </w:rPr>
      </w:pPr>
      <w:r w:rsidRPr="00812748">
        <w:rPr>
          <w:spacing w:val="-4"/>
        </w:rPr>
        <w:t>ГОСТ 31371.6-2008 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С</w:t>
      </w:r>
      <w:r w:rsidRPr="00812748">
        <w:rPr>
          <w:spacing w:val="-4"/>
          <w:vertAlign w:val="subscript"/>
        </w:rPr>
        <w:t>1</w:t>
      </w:r>
      <w:r w:rsidRPr="00812748">
        <w:rPr>
          <w:spacing w:val="-4"/>
        </w:rPr>
        <w:t>-С</w:t>
      </w:r>
      <w:r w:rsidRPr="00812748">
        <w:rPr>
          <w:spacing w:val="-4"/>
          <w:vertAlign w:val="subscript"/>
        </w:rPr>
        <w:t>8</w:t>
      </w:r>
      <w:r w:rsidRPr="00812748">
        <w:rPr>
          <w:spacing w:val="-4"/>
        </w:rPr>
        <w:t xml:space="preserve"> с использованием трех капиллярных колонок</w:t>
      </w:r>
    </w:p>
    <w:p w:rsidR="0030553A" w:rsidRPr="00D818D5" w:rsidRDefault="0030553A" w:rsidP="0056036F">
      <w:pPr>
        <w:spacing w:line="360" w:lineRule="auto"/>
        <w:rPr>
          <w:spacing w:val="-4"/>
        </w:rPr>
      </w:pPr>
      <w:r w:rsidRPr="001E1A0F">
        <w:rPr>
          <w:spacing w:val="-4"/>
        </w:rPr>
        <w:t>ГОСТ 31371.7-2008 Газ природный. Определение состава методом газовой хроматографии с оценкой неопределенности. Часть 7. Методика выполнения измерений молярной доли компонентов</w:t>
      </w:r>
    </w:p>
    <w:p w:rsidR="008E1B94" w:rsidRPr="00BD5189" w:rsidRDefault="008E1B94" w:rsidP="0056036F">
      <w:pPr>
        <w:spacing w:line="360" w:lineRule="auto"/>
      </w:pPr>
      <w:r w:rsidRPr="00BD5189">
        <w:lastRenderedPageBreak/>
        <w:t xml:space="preserve">ГОСТ </w:t>
      </w:r>
      <w:r>
        <w:t>Р</w:t>
      </w:r>
      <w:r w:rsidRPr="00BD5189">
        <w:t>12.1.019-2009 Система стандартов безопасности труда. Электробезопасность. Общие требования и номенклатура видов защиты</w:t>
      </w:r>
    </w:p>
    <w:p w:rsidR="005570E9" w:rsidRPr="00BD5189" w:rsidRDefault="005570E9" w:rsidP="0056036F">
      <w:pPr>
        <w:spacing w:line="360" w:lineRule="auto"/>
      </w:pPr>
      <w:r w:rsidRPr="00BD5189">
        <w:t>ГОСТ Р 51164-98 Трубопроводы стальные магистральные. Общие требования к защите от коррозии</w:t>
      </w:r>
    </w:p>
    <w:p w:rsidR="00036A74" w:rsidRPr="00BD5189" w:rsidRDefault="00036A74" w:rsidP="0056036F">
      <w:pPr>
        <w:spacing w:line="360" w:lineRule="auto"/>
      </w:pPr>
      <w:r w:rsidRPr="00BD5189">
        <w:t>ГОСТ Р 51364</w:t>
      </w:r>
      <w:r w:rsidR="00CA769A" w:rsidRPr="00BD5189">
        <w:t>-99</w:t>
      </w:r>
      <w:r w:rsidRPr="00BD5189">
        <w:t xml:space="preserve"> Аппараты воздушного охлаждения газа. Общие технические условия</w:t>
      </w:r>
    </w:p>
    <w:p w:rsidR="00360FEA" w:rsidRDefault="00360FEA" w:rsidP="0056036F">
      <w:pPr>
        <w:spacing w:line="360" w:lineRule="auto"/>
      </w:pPr>
      <w:r w:rsidRPr="00BD5189">
        <w:t>ГОСТ Р 51365-2009 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</w:t>
      </w:r>
    </w:p>
    <w:p w:rsidR="00F04643" w:rsidRPr="00BD5189" w:rsidRDefault="00F04643" w:rsidP="0056036F">
      <w:pPr>
        <w:spacing w:line="360" w:lineRule="auto"/>
      </w:pPr>
      <w:r w:rsidRPr="00BD5189">
        <w:t>ГОСТ Р 52203-2004 Трубы насосно-компрессорные и муфты к ним. Технические условия</w:t>
      </w:r>
    </w:p>
    <w:p w:rsidR="00E043FB" w:rsidRDefault="00E043FB" w:rsidP="0056036F">
      <w:pPr>
        <w:spacing w:line="360" w:lineRule="auto"/>
      </w:pPr>
      <w:r w:rsidRPr="001E1A0F">
        <w:t>ГОСТ Р 53367-2009 Газ горючий природный. Определение серосодержащих компонентов хроматографическим методом</w:t>
      </w:r>
    </w:p>
    <w:p w:rsidR="00867354" w:rsidRPr="00BD5189" w:rsidRDefault="00867354" w:rsidP="0056036F">
      <w:pPr>
        <w:spacing w:line="360" w:lineRule="auto"/>
      </w:pPr>
      <w:r w:rsidRPr="00BD5189">
        <w:t>ГОСТ Р 53672-2009 Арматура трубопроводная. Общие требования безопасности</w:t>
      </w:r>
    </w:p>
    <w:p w:rsidR="00DC029E" w:rsidRPr="00BD5189" w:rsidRDefault="00DC029E" w:rsidP="0056036F">
      <w:pPr>
        <w:spacing w:line="360" w:lineRule="auto"/>
      </w:pPr>
      <w:r w:rsidRPr="00BD5189">
        <w:t>ГОСТ Р 53681-2009 Нефтяная и газовая промышленность. Детали факельных устройств для общих работ на нефтеперерабатывающих предприятиях.</w:t>
      </w:r>
      <w:r w:rsidR="0056411D" w:rsidRPr="00BD5189">
        <w:t xml:space="preserve"> Общие технические </w:t>
      </w:r>
      <w:r w:rsidR="00BF1E2F" w:rsidRPr="00BD5189">
        <w:t>требования</w:t>
      </w:r>
    </w:p>
    <w:p w:rsidR="009778D3" w:rsidRPr="00BD5189" w:rsidRDefault="009778D3" w:rsidP="0056036F">
      <w:pPr>
        <w:spacing w:line="360" w:lineRule="auto"/>
      </w:pPr>
      <w:r w:rsidRPr="00BD5189">
        <w:t>ГОСТ Р 53709-2009 Скважины нефтяные и газовые. Геофизические исследования и работы в скважинах. Общие требования</w:t>
      </w:r>
    </w:p>
    <w:p w:rsidR="0099557E" w:rsidRPr="001E1A0F" w:rsidRDefault="0099557E" w:rsidP="0056036F">
      <w:pPr>
        <w:spacing w:line="360" w:lineRule="auto"/>
      </w:pPr>
      <w:r w:rsidRPr="001E1A0F">
        <w:t>ГОСТ Р 53762</w:t>
      </w:r>
      <w:r w:rsidR="001E1A0F" w:rsidRPr="001E1A0F">
        <w:t>-2009</w:t>
      </w:r>
      <w:r w:rsidRPr="001E1A0F">
        <w:t xml:space="preserve"> Газы горючие природные. Определение температуры </w:t>
      </w:r>
      <w:r w:rsidR="001E1A0F" w:rsidRPr="001E1A0F">
        <w:t xml:space="preserve">точки </w:t>
      </w:r>
      <w:r w:rsidRPr="001E1A0F">
        <w:t xml:space="preserve">росы по </w:t>
      </w:r>
      <w:r w:rsidR="001E1A0F" w:rsidRPr="001E1A0F">
        <w:t>углеводородам</w:t>
      </w:r>
    </w:p>
    <w:p w:rsidR="001D26D3" w:rsidRPr="00BD5189" w:rsidRDefault="001D26D3" w:rsidP="0056036F">
      <w:pPr>
        <w:spacing w:line="360" w:lineRule="auto"/>
      </w:pPr>
      <w:r w:rsidRPr="00BD5189">
        <w:t>ГОСТ Р 54149-2010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</w:p>
    <w:p w:rsidR="008B6C37" w:rsidRPr="00BD5189" w:rsidRDefault="008B6C37" w:rsidP="0056036F">
      <w:pPr>
        <w:spacing w:line="360" w:lineRule="auto"/>
      </w:pPr>
      <w:r w:rsidRPr="00BD5189">
        <w:t>ГОСТ Р 54808-2011 Арматура трубопроводная. Нормы герметичности затворов</w:t>
      </w:r>
    </w:p>
    <w:p w:rsidR="001963C3" w:rsidRPr="00BD5189" w:rsidRDefault="001963C3" w:rsidP="0056036F">
      <w:pPr>
        <w:spacing w:line="360" w:lineRule="auto"/>
      </w:pPr>
      <w:r w:rsidRPr="00BD5189">
        <w:t xml:space="preserve">СП 2.2.2.1327-03 Гигиенические требования к организации технологических </w:t>
      </w:r>
      <w:r w:rsidRPr="00BD5189">
        <w:lastRenderedPageBreak/>
        <w:t>процессов, производственному оборудованию и рабочему инструменту</w:t>
      </w:r>
    </w:p>
    <w:p w:rsidR="001963C3" w:rsidRPr="00BD5189" w:rsidRDefault="001963C3" w:rsidP="0056036F">
      <w:pPr>
        <w:spacing w:line="360" w:lineRule="auto"/>
      </w:pPr>
      <w:r w:rsidRPr="00BD5189">
        <w:t>СП 18.13330.2011 Генеральные планы промышленных предприятий</w:t>
      </w:r>
      <w:r>
        <w:t xml:space="preserve">. Актуализированная редакция СНиП </w:t>
      </w:r>
      <w:r>
        <w:rPr>
          <w:lang w:val="en-US"/>
        </w:rPr>
        <w:t>II</w:t>
      </w:r>
      <w:r w:rsidRPr="001963C3">
        <w:t>-89-80</w:t>
      </w:r>
    </w:p>
    <w:p w:rsidR="001963C3" w:rsidRDefault="001963C3" w:rsidP="0056036F">
      <w:pPr>
        <w:spacing w:line="360" w:lineRule="auto"/>
      </w:pPr>
      <w:r w:rsidRPr="00BD5189">
        <w:t xml:space="preserve">СП 36.13330.2012 Магистральные трубопроводы. Актуализированная </w:t>
      </w:r>
      <w:r>
        <w:t>редакция</w:t>
      </w:r>
      <w:r w:rsidRPr="00BD5189">
        <w:t xml:space="preserve"> СНиП 2.05.06-85</w:t>
      </w:r>
    </w:p>
    <w:p w:rsidR="002407CB" w:rsidRDefault="002407CB" w:rsidP="0056036F">
      <w:pPr>
        <w:spacing w:line="360" w:lineRule="auto"/>
      </w:pPr>
      <w:r>
        <w:t>СП 132.13330.2011 Обеспечение антитеррористической защищенности зданий и сооружений. Общие требования проектирования</w:t>
      </w:r>
    </w:p>
    <w:p w:rsidR="00514919" w:rsidRDefault="00514919" w:rsidP="0098494C">
      <w:pPr>
        <w:widowControl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514919">
        <w:rPr>
          <w:rFonts w:eastAsia="Arial Unicode MS"/>
          <w:color w:val="000000"/>
          <w:spacing w:val="40"/>
          <w:sz w:val="24"/>
          <w:szCs w:val="24"/>
          <w:lang w:eastAsia="ru-RU"/>
        </w:rPr>
        <w:t>Примечание</w:t>
      </w:r>
      <w:r w:rsidRPr="00514919">
        <w:rPr>
          <w:rFonts w:eastAsia="Arial Unicode MS"/>
          <w:color w:val="000000"/>
          <w:sz w:val="24"/>
          <w:szCs w:val="24"/>
          <w:lang w:eastAsia="ru-RU"/>
        </w:rPr>
        <w:t>– При пользовании настоящим стандартом целесообразно проверить действие ссылочных стандартов и сводов правил в информационной системе общего пользования –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  <w:r w:rsidR="009B699B">
        <w:rPr>
          <w:rFonts w:eastAsia="Arial Unicode MS"/>
          <w:color w:val="000000"/>
          <w:sz w:val="24"/>
          <w:szCs w:val="24"/>
          <w:lang w:eastAsia="ru-RU"/>
        </w:rPr>
        <w:t xml:space="preserve"> С</w:t>
      </w:r>
      <w:r w:rsidR="009B699B" w:rsidRPr="009B699B">
        <w:rPr>
          <w:rFonts w:eastAsia="Arial Unicode MS"/>
          <w:color w:val="000000"/>
          <w:sz w:val="24"/>
          <w:szCs w:val="24"/>
          <w:lang w:eastAsia="ru-RU"/>
        </w:rPr>
        <w:t>ведения о действии сводов правил можно проверить в Федеральном информационном фонде технических регламентов и стандартов</w:t>
      </w:r>
      <w:r w:rsidR="009B699B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98494C" w:rsidRPr="00514919" w:rsidRDefault="0098494C" w:rsidP="0098494C">
      <w:pPr>
        <w:widowControl/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</w:p>
    <w:p w:rsidR="005233DC" w:rsidRDefault="005233DC" w:rsidP="0098494C">
      <w:pPr>
        <w:pStyle w:val="1"/>
        <w:spacing w:before="0" w:after="0"/>
      </w:pPr>
      <w:bookmarkStart w:id="9" w:name="_Toc381777969"/>
      <w:r w:rsidRPr="00834C0A">
        <w:t>Термины и определения</w:t>
      </w:r>
      <w:bookmarkEnd w:id="9"/>
    </w:p>
    <w:p w:rsidR="0098494C" w:rsidRPr="0098494C" w:rsidRDefault="0098494C" w:rsidP="0098494C">
      <w:pPr>
        <w:spacing w:line="360" w:lineRule="auto"/>
      </w:pPr>
    </w:p>
    <w:p w:rsidR="005233DC" w:rsidRPr="00AC1F8B" w:rsidRDefault="00D765E7" w:rsidP="0098494C">
      <w:pPr>
        <w:pStyle w:val="6-"/>
        <w:numPr>
          <w:ilvl w:val="0"/>
          <w:numId w:val="0"/>
        </w:numPr>
        <w:tabs>
          <w:tab w:val="left" w:pos="1276"/>
        </w:tabs>
        <w:ind w:firstLine="709"/>
        <w:rPr>
          <w:sz w:val="28"/>
          <w:szCs w:val="28"/>
        </w:rPr>
      </w:pPr>
      <w:r w:rsidRPr="00AC1F8B">
        <w:rPr>
          <w:sz w:val="28"/>
          <w:szCs w:val="28"/>
        </w:rPr>
        <w:t xml:space="preserve">В </w:t>
      </w:r>
      <w:r w:rsidR="00514919">
        <w:rPr>
          <w:sz w:val="28"/>
          <w:szCs w:val="28"/>
        </w:rPr>
        <w:t>н</w:t>
      </w:r>
      <w:r w:rsidRPr="00AC1F8B">
        <w:rPr>
          <w:sz w:val="28"/>
          <w:szCs w:val="28"/>
        </w:rPr>
        <w:t>астоящем стандарте применены следующие термины с соответствующими определениями:</w:t>
      </w:r>
    </w:p>
    <w:p w:rsidR="00D765E7" w:rsidRPr="00AC1F8B" w:rsidRDefault="00514919" w:rsidP="0056036F">
      <w:pPr>
        <w:pStyle w:val="2"/>
      </w:pPr>
      <w:r>
        <w:rPr>
          <w:b/>
        </w:rPr>
        <w:t>подземное хранилище газа</w:t>
      </w:r>
      <w:r w:rsidR="006C20AC">
        <w:rPr>
          <w:b/>
        </w:rPr>
        <w:t>;</w:t>
      </w:r>
      <w:r w:rsidR="004369D0" w:rsidRPr="004369D0">
        <w:rPr>
          <w:b/>
        </w:rPr>
        <w:t xml:space="preserve"> </w:t>
      </w:r>
      <w:r w:rsidR="00D765E7" w:rsidRPr="00F53BF1">
        <w:t>ПХГ</w:t>
      </w:r>
      <w:r w:rsidR="00D765E7" w:rsidRPr="00AC1F8B">
        <w:t>: Геолого-технологический комплекс, предназначенный для хранения, нагнетания и отбора газа, включающий участок недр, ограниченный горным отводом, объект хранения газа; инженерно-технические здания и сооружения, скважины различного назначения.</w:t>
      </w:r>
    </w:p>
    <w:p w:rsidR="00F07B7D" w:rsidRPr="00E1332E" w:rsidRDefault="00465648" w:rsidP="0056036F">
      <w:pPr>
        <w:pStyle w:val="2"/>
      </w:pPr>
      <w:r w:rsidRPr="00AC1F8B">
        <w:rPr>
          <w:b/>
        </w:rPr>
        <w:t>объект хранения:</w:t>
      </w:r>
      <w:r w:rsidR="004369D0" w:rsidRPr="004369D0">
        <w:rPr>
          <w:b/>
        </w:rPr>
        <w:t xml:space="preserve"> </w:t>
      </w:r>
      <w:r w:rsidR="00514919">
        <w:t>Г</w:t>
      </w:r>
      <w:r w:rsidRPr="00AC1F8B">
        <w:t>еологическая структура (комплекс геологических структур), способный удерживать газ, состоящий из пласта-коллектора (пластов-коллекторов) и пласта-покрышки (пластов-покрышек)</w:t>
      </w:r>
      <w:r w:rsidR="00062CF5" w:rsidRPr="00AC1F8B">
        <w:t>.</w:t>
      </w:r>
    </w:p>
    <w:p w:rsidR="00E1332E" w:rsidRPr="00F53BF1" w:rsidRDefault="00E1332E" w:rsidP="0056036F">
      <w:pPr>
        <w:pStyle w:val="2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B3847" w:rsidRPr="000506DF" w:rsidTr="00EB3847">
        <w:tc>
          <w:tcPr>
            <w:tcW w:w="10421" w:type="dxa"/>
          </w:tcPr>
          <w:p w:rsidR="00EB3847" w:rsidRPr="000506DF" w:rsidRDefault="00EB3847" w:rsidP="00E1332E">
            <w:pPr>
              <w:pStyle w:val="2"/>
              <w:numPr>
                <w:ilvl w:val="0"/>
                <w:numId w:val="0"/>
              </w:numPr>
              <w:tabs>
                <w:tab w:val="left" w:pos="1276"/>
              </w:tabs>
              <w:ind w:firstLine="1276"/>
            </w:pPr>
            <w:r w:rsidRPr="000506DF">
              <w:rPr>
                <w:b/>
              </w:rPr>
              <w:t>пласт-коллектор:</w:t>
            </w:r>
            <w:r w:rsidRPr="000506DF">
              <w:t xml:space="preserve"> Горная порода, способная вмещать и отдавать флюид.</w:t>
            </w:r>
          </w:p>
          <w:p w:rsidR="00EB3847" w:rsidRPr="000506DF" w:rsidRDefault="004369D0" w:rsidP="0056036F">
            <w:pPr>
              <w:pStyle w:val="2"/>
              <w:numPr>
                <w:ilvl w:val="0"/>
                <w:numId w:val="0"/>
              </w:numPr>
              <w:rPr>
                <w:lang w:val="en-US"/>
              </w:rPr>
            </w:pPr>
            <w:r w:rsidRPr="00E1332E">
              <w:t xml:space="preserve">         </w:t>
            </w:r>
            <w:r w:rsidR="00EB3847" w:rsidRPr="000506DF">
              <w:rPr>
                <w:lang w:val="en-US"/>
              </w:rPr>
              <w:t>[</w:t>
            </w:r>
            <w:r w:rsidR="00EB3847" w:rsidRPr="000506DF">
              <w:t>ГОСТ 22609-77, пункт 163</w:t>
            </w:r>
            <w:r w:rsidR="00EB3847" w:rsidRPr="000506DF">
              <w:rPr>
                <w:lang w:val="en-US"/>
              </w:rPr>
              <w:t>]</w:t>
            </w:r>
          </w:p>
        </w:tc>
      </w:tr>
    </w:tbl>
    <w:p w:rsidR="0098494C" w:rsidRDefault="0098494C" w:rsidP="0098494C">
      <w:pPr>
        <w:pStyle w:val="1"/>
        <w:numPr>
          <w:ilvl w:val="0"/>
          <w:numId w:val="0"/>
        </w:numPr>
        <w:spacing w:before="0" w:after="0"/>
      </w:pPr>
      <w:bookmarkStart w:id="10" w:name="_Toc381777970"/>
    </w:p>
    <w:p w:rsidR="00B41F6A" w:rsidRDefault="00B41F6A" w:rsidP="0056036F">
      <w:pPr>
        <w:pStyle w:val="1"/>
        <w:spacing w:before="0" w:after="0"/>
      </w:pPr>
      <w:r w:rsidRPr="00834C0A">
        <w:t>Сокращения</w:t>
      </w:r>
      <w:bookmarkEnd w:id="10"/>
    </w:p>
    <w:p w:rsidR="0098494C" w:rsidRPr="0098494C" w:rsidRDefault="0098494C" w:rsidP="0098494C"/>
    <w:p w:rsidR="002F2B09" w:rsidRPr="00F53BF1" w:rsidRDefault="002F2B09" w:rsidP="0056036F">
      <w:pPr>
        <w:spacing w:line="360" w:lineRule="auto"/>
      </w:pPr>
      <w:r w:rsidRPr="000506DF">
        <w:t>АВО – аппарат воздушного охлаждения газа</w:t>
      </w:r>
      <w:r w:rsidR="00F53BF1">
        <w:t>;</w:t>
      </w:r>
    </w:p>
    <w:p w:rsidR="00F62704" w:rsidRPr="000506DF" w:rsidRDefault="00F62704" w:rsidP="0056036F">
      <w:pPr>
        <w:spacing w:line="360" w:lineRule="auto"/>
      </w:pPr>
      <w:r w:rsidRPr="000506DF">
        <w:t>АСУ ТП – автоматизированная система управления технологическим процессом</w:t>
      </w:r>
      <w:r w:rsidR="00F53BF1">
        <w:t>;</w:t>
      </w:r>
    </w:p>
    <w:p w:rsidR="005022E8" w:rsidRPr="000506DF" w:rsidRDefault="005022E8" w:rsidP="0056036F">
      <w:pPr>
        <w:spacing w:line="360" w:lineRule="auto"/>
      </w:pPr>
      <w:r w:rsidRPr="000506DF">
        <w:t>ГИС – геофизические исследования в скважинах</w:t>
      </w:r>
      <w:r w:rsidR="00F53BF1">
        <w:t>;</w:t>
      </w:r>
    </w:p>
    <w:p w:rsidR="00F1510A" w:rsidRPr="000506DF" w:rsidRDefault="00F1510A" w:rsidP="0056036F">
      <w:pPr>
        <w:spacing w:line="360" w:lineRule="auto"/>
      </w:pPr>
      <w:r w:rsidRPr="000506DF">
        <w:t>ГМК – газомоторный компрессор</w:t>
      </w:r>
      <w:r w:rsidR="00F53BF1">
        <w:t>;</w:t>
      </w:r>
    </w:p>
    <w:p w:rsidR="00F1510A" w:rsidRPr="000506DF" w:rsidRDefault="00F1510A" w:rsidP="0056036F">
      <w:pPr>
        <w:spacing w:line="360" w:lineRule="auto"/>
      </w:pPr>
      <w:r w:rsidRPr="000506DF">
        <w:t>ГПА – газоперекачивающий агрегат</w:t>
      </w:r>
      <w:r w:rsidR="00F53BF1">
        <w:t>;</w:t>
      </w:r>
    </w:p>
    <w:p w:rsidR="002C7967" w:rsidRPr="000506DF" w:rsidRDefault="002C7967" w:rsidP="0056036F">
      <w:pPr>
        <w:spacing w:line="360" w:lineRule="auto"/>
      </w:pPr>
      <w:r w:rsidRPr="000506DF">
        <w:t>ГТУ – газотурбинная установка</w:t>
      </w:r>
      <w:r w:rsidR="00F53BF1">
        <w:t>;</w:t>
      </w:r>
    </w:p>
    <w:p w:rsidR="0041442F" w:rsidRPr="000506DF" w:rsidRDefault="0041442F" w:rsidP="0056036F">
      <w:pPr>
        <w:spacing w:line="360" w:lineRule="auto"/>
      </w:pPr>
      <w:r w:rsidRPr="000506DF">
        <w:t>ЕСГ – единая система газоснабжения</w:t>
      </w:r>
      <w:r w:rsidR="00F53BF1">
        <w:t>;</w:t>
      </w:r>
    </w:p>
    <w:p w:rsidR="00B41F6A" w:rsidRPr="000506DF" w:rsidRDefault="009019A7" w:rsidP="0056036F">
      <w:pPr>
        <w:spacing w:line="360" w:lineRule="auto"/>
      </w:pPr>
      <w:r w:rsidRPr="000506DF">
        <w:t>КС – компрессорная станция</w:t>
      </w:r>
      <w:r w:rsidR="00F53BF1">
        <w:t>;</w:t>
      </w:r>
    </w:p>
    <w:p w:rsidR="004C1135" w:rsidRPr="00E1332E" w:rsidRDefault="004C1135" w:rsidP="0098494C">
      <w:pPr>
        <w:spacing w:line="360" w:lineRule="auto"/>
      </w:pPr>
      <w:r w:rsidRPr="000506DF">
        <w:t>НКТ – насосно-компрессорные трубы</w:t>
      </w:r>
      <w:r w:rsidR="00F53BF1">
        <w:t>.</w:t>
      </w:r>
    </w:p>
    <w:p w:rsidR="00D65E58" w:rsidRPr="00E1332E" w:rsidRDefault="00D65E58" w:rsidP="0098494C">
      <w:pPr>
        <w:spacing w:line="360" w:lineRule="auto"/>
      </w:pPr>
    </w:p>
    <w:p w:rsidR="00A2296F" w:rsidRDefault="00A2296F" w:rsidP="0098494C">
      <w:pPr>
        <w:pStyle w:val="1"/>
        <w:spacing w:before="0" w:after="0"/>
        <w:rPr>
          <w:lang w:val="en-US"/>
        </w:rPr>
      </w:pPr>
      <w:bookmarkStart w:id="11" w:name="_Toc381777971"/>
      <w:r w:rsidRPr="00834C0A">
        <w:t>Общие положения</w:t>
      </w:r>
      <w:bookmarkEnd w:id="11"/>
    </w:p>
    <w:p w:rsidR="00D65E58" w:rsidRPr="00D65E58" w:rsidRDefault="00D65E58" w:rsidP="0098494C">
      <w:pPr>
        <w:spacing w:line="360" w:lineRule="auto"/>
        <w:rPr>
          <w:lang w:val="en-US"/>
        </w:rPr>
      </w:pPr>
    </w:p>
    <w:p w:rsidR="00A2296F" w:rsidRPr="000506DF" w:rsidRDefault="003F186D" w:rsidP="0098494C">
      <w:pPr>
        <w:pStyle w:val="2"/>
      </w:pPr>
      <w:r w:rsidRPr="000506DF">
        <w:t>Проектирование ПХГ должно проводит</w:t>
      </w:r>
      <w:r w:rsidR="000506B9" w:rsidRPr="000506DF">
        <w:t>ь</w:t>
      </w:r>
      <w:r w:rsidRPr="000506DF">
        <w:t xml:space="preserve">ся с обеспечением требований </w:t>
      </w:r>
      <w:r w:rsidR="00F53BF1">
        <w:t xml:space="preserve">Федерального </w:t>
      </w:r>
      <w:r w:rsidRPr="000506DF">
        <w:t>закон</w:t>
      </w:r>
      <w:r w:rsidR="00B4350E" w:rsidRPr="000506DF">
        <w:t>а</w:t>
      </w:r>
      <w:r w:rsidR="00D65E58" w:rsidRPr="00D65E58">
        <w:t xml:space="preserve"> </w:t>
      </w:r>
      <w:r w:rsidR="00B4350E" w:rsidRPr="000506DF">
        <w:t>«О</w:t>
      </w:r>
      <w:r w:rsidRPr="000506DF">
        <w:t xml:space="preserve"> промышленной безопасности опасных производственных объектов</w:t>
      </w:r>
      <w:r w:rsidR="00B4350E" w:rsidRPr="000506DF">
        <w:t>»</w:t>
      </w:r>
      <w:r w:rsidRPr="000506DF">
        <w:t xml:space="preserve"> [</w:t>
      </w:r>
      <w:r w:rsidR="00230033" w:rsidRPr="000506DF">
        <w:t>1</w:t>
      </w:r>
      <w:r w:rsidRPr="000506DF">
        <w:t xml:space="preserve">], </w:t>
      </w:r>
      <w:r w:rsidR="00F53BF1">
        <w:t xml:space="preserve">Федерального </w:t>
      </w:r>
      <w:r w:rsidR="00B4350E" w:rsidRPr="000506DF">
        <w:t>закона «О недрах»</w:t>
      </w:r>
      <w:r w:rsidRPr="000506DF">
        <w:t xml:space="preserve"> [</w:t>
      </w:r>
      <w:r w:rsidR="009C38AA" w:rsidRPr="000506DF">
        <w:t>2</w:t>
      </w:r>
      <w:r w:rsidRPr="000506DF">
        <w:t>],</w:t>
      </w:r>
      <w:r w:rsidR="00F53BF1">
        <w:t xml:space="preserve">Федерального </w:t>
      </w:r>
      <w:r w:rsidR="00B4350E" w:rsidRPr="000506DF">
        <w:t>закона</w:t>
      </w:r>
      <w:r w:rsidR="0098494C">
        <w:t xml:space="preserve"> </w:t>
      </w:r>
      <w:r w:rsidR="00B4350E" w:rsidRPr="000506DF">
        <w:t xml:space="preserve">«Об </w:t>
      </w:r>
      <w:r w:rsidRPr="000506DF">
        <w:t>охран</w:t>
      </w:r>
      <w:r w:rsidR="00B4350E" w:rsidRPr="000506DF">
        <w:t>е</w:t>
      </w:r>
      <w:r w:rsidRPr="000506DF">
        <w:t xml:space="preserve"> окружающей среды</w:t>
      </w:r>
      <w:r w:rsidR="00B4350E" w:rsidRPr="000506DF">
        <w:t>»</w:t>
      </w:r>
      <w:r w:rsidRPr="000506DF">
        <w:t xml:space="preserve"> [</w:t>
      </w:r>
      <w:r w:rsidR="009C38AA" w:rsidRPr="000506DF">
        <w:t>3</w:t>
      </w:r>
      <w:r w:rsidRPr="000506DF">
        <w:t>].</w:t>
      </w:r>
    </w:p>
    <w:p w:rsidR="00404015" w:rsidRPr="000506DF" w:rsidRDefault="00404015" w:rsidP="0056036F">
      <w:pPr>
        <w:pStyle w:val="2"/>
      </w:pPr>
      <w:r w:rsidRPr="000506DF">
        <w:t xml:space="preserve">Подготовка, согласование и утверждение проектной документации проводится в соответствии с </w:t>
      </w:r>
      <w:r w:rsidR="00515D4E">
        <w:t>п</w:t>
      </w:r>
      <w:r w:rsidRPr="000506DF">
        <w:t>оложением</w:t>
      </w:r>
      <w:r w:rsidR="006A0BCB">
        <w:t>,</w:t>
      </w:r>
      <w:r w:rsidR="001B7F92" w:rsidRPr="000506DF">
        <w:t xml:space="preserve"> утвержденным</w:t>
      </w:r>
      <w:r w:rsidR="00BD59E7" w:rsidRPr="000506DF">
        <w:t xml:space="preserve"> Правительств</w:t>
      </w:r>
      <w:r w:rsidR="001B7F92" w:rsidRPr="000506DF">
        <w:t>ом</w:t>
      </w:r>
      <w:r w:rsidR="00BD59E7" w:rsidRPr="000506DF">
        <w:t xml:space="preserve"> Р</w:t>
      </w:r>
      <w:r w:rsidR="006A0BCB">
        <w:t xml:space="preserve">оссийской </w:t>
      </w:r>
      <w:r w:rsidR="00BD59E7" w:rsidRPr="000506DF">
        <w:t>Ф</w:t>
      </w:r>
      <w:r w:rsidR="006A0BCB">
        <w:t xml:space="preserve">едерации </w:t>
      </w:r>
      <w:r w:rsidR="00671DF1" w:rsidRPr="000506DF">
        <w:t>[4]</w:t>
      </w:r>
      <w:r w:rsidRPr="000506DF">
        <w:t>.</w:t>
      </w:r>
    </w:p>
    <w:p w:rsidR="00514919" w:rsidRPr="00D65E58" w:rsidRDefault="006959FC" w:rsidP="0056036F">
      <w:pPr>
        <w:pStyle w:val="2"/>
      </w:pPr>
      <w:r w:rsidRPr="000506DF">
        <w:t>Технические средства ПХГ должны обеспечивать бесперебойное функционировани</w:t>
      </w:r>
      <w:r w:rsidR="00DE623B" w:rsidRPr="000506DF">
        <w:t>е</w:t>
      </w:r>
      <w:r w:rsidRPr="000506DF">
        <w:t xml:space="preserve"> процессов закачки, хранения и отбора газа.</w:t>
      </w:r>
    </w:p>
    <w:p w:rsidR="008E0BCF" w:rsidRDefault="00DE35F3" w:rsidP="00964363">
      <w:pPr>
        <w:pStyle w:val="1"/>
        <w:spacing w:before="0" w:after="0"/>
        <w:rPr>
          <w:lang w:val="en-US"/>
        </w:rPr>
      </w:pPr>
      <w:bookmarkStart w:id="12" w:name="_Toc381777972"/>
      <w:r w:rsidRPr="00834C0A">
        <w:lastRenderedPageBreak/>
        <w:t>Этапы проектирования</w:t>
      </w:r>
      <w:bookmarkEnd w:id="12"/>
    </w:p>
    <w:p w:rsidR="00834C0A" w:rsidRPr="00834C0A" w:rsidRDefault="00834C0A" w:rsidP="00964363">
      <w:pPr>
        <w:spacing w:line="360" w:lineRule="auto"/>
        <w:rPr>
          <w:lang w:val="en-US"/>
        </w:rPr>
      </w:pPr>
    </w:p>
    <w:p w:rsidR="006A0BCB" w:rsidRDefault="0028028D" w:rsidP="00964363">
      <w:pPr>
        <w:pStyle w:val="2"/>
      </w:pPr>
      <w:r w:rsidRPr="000506DF">
        <w:t>Проектирование ПХГ включает разработку</w:t>
      </w:r>
      <w:r w:rsidR="006A0BCB">
        <w:t>:</w:t>
      </w:r>
    </w:p>
    <w:p w:rsidR="006A0BCB" w:rsidRDefault="0028028D" w:rsidP="0056036F">
      <w:pPr>
        <w:pStyle w:val="a"/>
        <w:spacing w:after="0"/>
      </w:pPr>
      <w:r w:rsidRPr="000506DF">
        <w:t>технологического проекта ПХГ</w:t>
      </w:r>
      <w:r w:rsidR="006A0BCB">
        <w:t>;</w:t>
      </w:r>
    </w:p>
    <w:p w:rsidR="006A0BCB" w:rsidRDefault="001A3D48" w:rsidP="0056036F">
      <w:pPr>
        <w:pStyle w:val="a"/>
        <w:spacing w:after="0"/>
      </w:pPr>
      <w:r w:rsidRPr="000506DF">
        <w:t>проектной докуме</w:t>
      </w:r>
      <w:r w:rsidR="006A0BCB">
        <w:t>нтации на строительство скважин;</w:t>
      </w:r>
    </w:p>
    <w:p w:rsidR="00DE35F3" w:rsidRPr="000506DF" w:rsidRDefault="001A3D48" w:rsidP="0056036F">
      <w:pPr>
        <w:pStyle w:val="a"/>
        <w:spacing w:after="0"/>
      </w:pPr>
      <w:r w:rsidRPr="000506DF">
        <w:t>проектной документации на наземное обустройство ПХГ</w:t>
      </w:r>
      <w:r w:rsidR="0028028D" w:rsidRPr="000506DF">
        <w:t>.</w:t>
      </w:r>
    </w:p>
    <w:p w:rsidR="0028028D" w:rsidRPr="000506DF" w:rsidRDefault="0028028D" w:rsidP="0056036F">
      <w:pPr>
        <w:pStyle w:val="2"/>
      </w:pPr>
      <w:r w:rsidRPr="000506DF">
        <w:t>Разработка технологического проекта</w:t>
      </w:r>
      <w:r w:rsidR="00EC0F3A" w:rsidRPr="000506DF">
        <w:t xml:space="preserve"> создания и эксплуатации</w:t>
      </w:r>
      <w:r w:rsidR="004335C9" w:rsidRPr="000506DF">
        <w:t xml:space="preserve"> ПХГ</w:t>
      </w:r>
      <w:r w:rsidRPr="000506DF">
        <w:t xml:space="preserve"> проводится в соответствии с </w:t>
      </w:r>
      <w:r w:rsidR="005B1A88">
        <w:t>п</w:t>
      </w:r>
      <w:r w:rsidR="008A577C" w:rsidRPr="000506DF">
        <w:t xml:space="preserve">равилами </w:t>
      </w:r>
      <w:r w:rsidR="005B1A88">
        <w:t>безопасности</w:t>
      </w:r>
      <w:r w:rsidR="008A577C" w:rsidRPr="000506DF">
        <w:t xml:space="preserve">, утвержденными </w:t>
      </w:r>
      <w:r w:rsidR="008D1FBD">
        <w:t>Госгортехнадзором России</w:t>
      </w:r>
      <w:r w:rsidR="0098494C">
        <w:t xml:space="preserve"> </w:t>
      </w:r>
      <w:r w:rsidR="00671DF1" w:rsidRPr="000506DF">
        <w:t>[5]</w:t>
      </w:r>
      <w:r w:rsidRPr="000506DF">
        <w:t xml:space="preserve">, </w:t>
      </w:r>
      <w:r w:rsidR="005B1A88">
        <w:t>т</w:t>
      </w:r>
      <w:r w:rsidRPr="000506DF">
        <w:t>ребованиями</w:t>
      </w:r>
      <w:r w:rsidR="001B7F92" w:rsidRPr="000506DF">
        <w:t>, утвержденными</w:t>
      </w:r>
      <w:r w:rsidR="0098494C">
        <w:t xml:space="preserve">                               </w:t>
      </w:r>
      <w:r w:rsidR="00BD59E7" w:rsidRPr="000506DF">
        <w:t>Минприроды</w:t>
      </w:r>
      <w:r w:rsidR="005B1A88">
        <w:t xml:space="preserve"> России</w:t>
      </w:r>
      <w:r w:rsidR="0098494C">
        <w:t xml:space="preserve"> </w:t>
      </w:r>
      <w:r w:rsidR="00671DF1" w:rsidRPr="000506DF">
        <w:t>[6]</w:t>
      </w:r>
      <w:r w:rsidRPr="000506DF">
        <w:t xml:space="preserve"> и разделом </w:t>
      </w:r>
      <w:r w:rsidR="00B26E5A">
        <w:fldChar w:fldCharType="begin"/>
      </w:r>
      <w:r w:rsidR="00B26E5A">
        <w:instrText xml:space="preserve"> REF _Ref371430649 \r \h  \* MERGEFORMAT </w:instrText>
      </w:r>
      <w:r w:rsidR="00B26E5A">
        <w:fldChar w:fldCharType="separate"/>
      </w:r>
      <w:r w:rsidR="00E90F09">
        <w:t>7</w:t>
      </w:r>
      <w:r w:rsidR="00B26E5A">
        <w:fldChar w:fldCharType="end"/>
      </w:r>
      <w:r w:rsidRPr="000506DF">
        <w:t xml:space="preserve"> настоящего стандарта.</w:t>
      </w:r>
    </w:p>
    <w:p w:rsidR="0061596B" w:rsidRPr="000506DF" w:rsidRDefault="0061596B" w:rsidP="0056036F">
      <w:pPr>
        <w:pStyle w:val="2"/>
      </w:pPr>
      <w:r w:rsidRPr="000506DF">
        <w:t>При разработке технологическо</w:t>
      </w:r>
      <w:r w:rsidR="00B34579" w:rsidRPr="000506DF">
        <w:t>го проекта</w:t>
      </w:r>
      <w:r w:rsidR="00F8591B" w:rsidRPr="000506DF">
        <w:t xml:space="preserve"> создания и эксплуатации </w:t>
      </w:r>
      <w:r w:rsidR="005B1A88">
        <w:t>ПХГ разрабатывается р</w:t>
      </w:r>
      <w:r w:rsidR="00B34579" w:rsidRPr="000506DF">
        <w:t>егламент объектного мониторинга.</w:t>
      </w:r>
    </w:p>
    <w:p w:rsidR="00B34579" w:rsidRPr="000506DF" w:rsidRDefault="00B34579" w:rsidP="0056036F">
      <w:pPr>
        <w:pStyle w:val="2"/>
      </w:pPr>
      <w:r w:rsidRPr="000506DF">
        <w:t xml:space="preserve">Регламент объектного мониторинга разрабатывается в соответствии с </w:t>
      </w:r>
      <w:r w:rsidR="008D1FBD">
        <w:t>п</w:t>
      </w:r>
      <w:r w:rsidR="008A577C" w:rsidRPr="000506DF">
        <w:t xml:space="preserve">равилами </w:t>
      </w:r>
      <w:r w:rsidR="005B1A88">
        <w:t>безопасности</w:t>
      </w:r>
      <w:r w:rsidR="008D1FBD">
        <w:t>, утвержденными Госгортехнадзором России</w:t>
      </w:r>
      <w:r w:rsidR="00671DF1" w:rsidRPr="000506DF">
        <w:t>[5]</w:t>
      </w:r>
      <w:r w:rsidRPr="000506DF">
        <w:t>.</w:t>
      </w:r>
    </w:p>
    <w:p w:rsidR="002D17CC" w:rsidRPr="00AE6EB3" w:rsidRDefault="002D17CC" w:rsidP="0056036F">
      <w:pPr>
        <w:pStyle w:val="2"/>
      </w:pPr>
      <w:r w:rsidRPr="000506DF">
        <w:t>Разработка проектной документации на строительство скваж</w:t>
      </w:r>
      <w:r w:rsidR="005B1A88">
        <w:t>ин проводится в соответствии с п</w:t>
      </w:r>
      <w:r w:rsidRPr="000506DF">
        <w:t>оложением, утвержденным Правительством Р</w:t>
      </w:r>
      <w:r w:rsidR="005B1A88">
        <w:t xml:space="preserve">оссийской </w:t>
      </w:r>
      <w:r w:rsidRPr="000506DF">
        <w:t>Ф</w:t>
      </w:r>
      <w:r w:rsidR="005B1A88">
        <w:t>едерации</w:t>
      </w:r>
      <w:r w:rsidRPr="000506DF">
        <w:t xml:space="preserve"> [7], </w:t>
      </w:r>
      <w:r w:rsidR="00163E41">
        <w:t>ФНиП ПБ</w:t>
      </w:r>
      <w:r w:rsidRPr="00AE6EB3">
        <w:t>, утвержденными Ростехнадзором</w:t>
      </w:r>
      <w:r w:rsidR="00163E41">
        <w:t xml:space="preserve"> России</w:t>
      </w:r>
      <w:r w:rsidRPr="00AE6EB3">
        <w:t xml:space="preserve"> [8],</w:t>
      </w:r>
      <w:r w:rsidR="005B024C" w:rsidRPr="00AE6EB3">
        <w:br/>
      </w:r>
      <w:r w:rsidRPr="00AE6EB3">
        <w:t>ГОСТ 17.1.3.12</w:t>
      </w:r>
      <w:r w:rsidR="00AE6EB3" w:rsidRPr="00AE6EB3">
        <w:t xml:space="preserve">, </w:t>
      </w:r>
      <w:r w:rsidR="00163E41">
        <w:t xml:space="preserve">ведомственными строительными нормами, утвержденными </w:t>
      </w:r>
      <w:r w:rsidR="00102092">
        <w:t>Мингеологии СССР</w:t>
      </w:r>
      <w:r w:rsidR="0098494C">
        <w:t xml:space="preserve"> </w:t>
      </w:r>
      <w:r w:rsidR="0086098C" w:rsidRPr="0086098C">
        <w:t>[9]</w:t>
      </w:r>
      <w:r w:rsidRPr="00AE6EB3">
        <w:t xml:space="preserve"> и разделом </w:t>
      </w:r>
      <w:r w:rsidR="00B26E5A">
        <w:fldChar w:fldCharType="begin"/>
      </w:r>
      <w:r w:rsidR="00B26E5A">
        <w:instrText xml:space="preserve"> REF _Ref371430725 \r \h  \* MERGEFORMAT </w:instrText>
      </w:r>
      <w:r w:rsidR="00B26E5A">
        <w:fldChar w:fldCharType="separate"/>
      </w:r>
      <w:r w:rsidR="00E90F09">
        <w:t>8</w:t>
      </w:r>
      <w:r w:rsidR="00B26E5A">
        <w:fldChar w:fldCharType="end"/>
      </w:r>
      <w:r w:rsidRPr="00AE6EB3">
        <w:t xml:space="preserve"> настоящего стандарта.</w:t>
      </w:r>
    </w:p>
    <w:p w:rsidR="00201534" w:rsidRPr="000506DF" w:rsidRDefault="00201534" w:rsidP="0056036F">
      <w:pPr>
        <w:pStyle w:val="2"/>
      </w:pPr>
      <w:r w:rsidRPr="000506DF">
        <w:t xml:space="preserve">Разработка проектной документации </w:t>
      </w:r>
      <w:r w:rsidR="00F5052C" w:rsidRPr="000506DF">
        <w:t xml:space="preserve">на строительство, реконструкцию и техническое перевооружение наземных зданий и сооружений </w:t>
      </w:r>
      <w:r w:rsidRPr="000506DF">
        <w:t xml:space="preserve">проводится в соответствии с </w:t>
      </w:r>
      <w:r w:rsidR="00163E41">
        <w:t>положением</w:t>
      </w:r>
      <w:r w:rsidRPr="000506DF">
        <w:t xml:space="preserve">, утвержденным Правительством </w:t>
      </w:r>
      <w:r w:rsidR="00E82866">
        <w:t xml:space="preserve">                               </w:t>
      </w:r>
      <w:r w:rsidRPr="000506DF">
        <w:t>Р</w:t>
      </w:r>
      <w:r w:rsidR="00163E41">
        <w:t xml:space="preserve">оссийской </w:t>
      </w:r>
      <w:r w:rsidRPr="000506DF">
        <w:t>Ф</w:t>
      </w:r>
      <w:r w:rsidR="00163E41">
        <w:t>едерации</w:t>
      </w:r>
      <w:r w:rsidRPr="000506DF">
        <w:t xml:space="preserve"> [</w:t>
      </w:r>
      <w:r w:rsidR="002D17CC" w:rsidRPr="000506DF">
        <w:t>7</w:t>
      </w:r>
      <w:r w:rsidRPr="000506DF">
        <w:t xml:space="preserve">], </w:t>
      </w:r>
      <w:r w:rsidR="00163E41">
        <w:t>ФНиП ПБ</w:t>
      </w:r>
      <w:r w:rsidRPr="000506DF">
        <w:t>, утвержденными Ростехнадзором</w:t>
      </w:r>
      <w:r w:rsidR="00D65E58" w:rsidRPr="00D65E58">
        <w:t xml:space="preserve"> </w:t>
      </w:r>
      <w:r w:rsidR="00163E41">
        <w:t xml:space="preserve">России </w:t>
      </w:r>
      <w:r w:rsidRPr="000506DF">
        <w:t>[</w:t>
      </w:r>
      <w:r w:rsidR="002D17CC" w:rsidRPr="000506DF">
        <w:t>8</w:t>
      </w:r>
      <w:r w:rsidRPr="000506DF">
        <w:t xml:space="preserve">], разделом </w:t>
      </w:r>
      <w:r w:rsidR="00B26E5A">
        <w:fldChar w:fldCharType="begin"/>
      </w:r>
      <w:r w:rsidR="00B26E5A">
        <w:instrText xml:space="preserve"> REF _Ref371430750 \r \h  \* MERGEFORMAT </w:instrText>
      </w:r>
      <w:r w:rsidR="00B26E5A">
        <w:fldChar w:fldCharType="separate"/>
      </w:r>
      <w:r w:rsidR="00E90F09">
        <w:t>9</w:t>
      </w:r>
      <w:r w:rsidR="00B26E5A">
        <w:fldChar w:fldCharType="end"/>
      </w:r>
      <w:r w:rsidRPr="000506DF">
        <w:t xml:space="preserve"> настоящего стандарта.</w:t>
      </w:r>
    </w:p>
    <w:p w:rsidR="00461768" w:rsidRPr="000506DF" w:rsidRDefault="00461768" w:rsidP="0056036F">
      <w:pPr>
        <w:pStyle w:val="2"/>
      </w:pPr>
      <w:r w:rsidRPr="000506DF">
        <w:t>В составе проектной документации на строительство, реконструкцию или техническое перевооружение</w:t>
      </w:r>
      <w:r w:rsidR="007A0D8A" w:rsidRPr="000506DF">
        <w:t xml:space="preserve"> наземных зданий и сооружений</w:t>
      </w:r>
      <w:r w:rsidRPr="000506DF">
        <w:t xml:space="preserve"> разрабатывается Декларация промышленной безопасности.</w:t>
      </w:r>
    </w:p>
    <w:p w:rsidR="00461768" w:rsidRPr="00D65E58" w:rsidRDefault="00461768" w:rsidP="00E82866">
      <w:pPr>
        <w:pStyle w:val="2"/>
      </w:pPr>
      <w:r w:rsidRPr="000506DF">
        <w:t xml:space="preserve">Декларация промышленной безопасности разрабатывается в </w:t>
      </w:r>
      <w:r w:rsidRPr="000506DF">
        <w:lastRenderedPageBreak/>
        <w:t>соответствии с Федеральным законом «О промышленной безопасности опасных производственных объектов»</w:t>
      </w:r>
      <w:r w:rsidR="00EA2662" w:rsidRPr="000506DF">
        <w:t xml:space="preserve"> [1]</w:t>
      </w:r>
      <w:r w:rsidR="001B7F92" w:rsidRPr="000506DF">
        <w:t xml:space="preserve">, </w:t>
      </w:r>
      <w:r w:rsidR="00163E41">
        <w:t>порядком</w:t>
      </w:r>
      <w:r w:rsidR="00EA2662" w:rsidRPr="000506DF">
        <w:t>, утвержденн</w:t>
      </w:r>
      <w:r w:rsidR="00163E41">
        <w:t>ым</w:t>
      </w:r>
      <w:r w:rsidR="00D65E58" w:rsidRPr="00D65E58">
        <w:t xml:space="preserve">                                   </w:t>
      </w:r>
      <w:r w:rsidR="001B7F92" w:rsidRPr="000506DF">
        <w:t>Ростехнадзор</w:t>
      </w:r>
      <w:r w:rsidR="00EA2662" w:rsidRPr="000506DF">
        <w:t>ом</w:t>
      </w:r>
      <w:r w:rsidR="00163E41">
        <w:t xml:space="preserve"> России</w:t>
      </w:r>
      <w:r w:rsidR="00F5304C" w:rsidRPr="000506DF">
        <w:t xml:space="preserve"> [</w:t>
      </w:r>
      <w:r w:rsidR="0086098C" w:rsidRPr="0086098C">
        <w:t>10</w:t>
      </w:r>
      <w:r w:rsidR="00F5304C" w:rsidRPr="000506DF">
        <w:t>].</w:t>
      </w:r>
    </w:p>
    <w:p w:rsidR="00D65E58" w:rsidRDefault="00D65E58" w:rsidP="00E82866">
      <w:pPr>
        <w:pStyle w:val="2"/>
        <w:numPr>
          <w:ilvl w:val="0"/>
          <w:numId w:val="0"/>
        </w:numPr>
      </w:pPr>
    </w:p>
    <w:p w:rsidR="004C4F98" w:rsidRDefault="003C119A" w:rsidP="00E82866">
      <w:pPr>
        <w:pStyle w:val="1"/>
        <w:spacing w:before="0" w:after="0"/>
        <w:rPr>
          <w:lang w:val="en-US"/>
        </w:rPr>
      </w:pPr>
      <w:bookmarkStart w:id="13" w:name="_Ref371430642"/>
      <w:bookmarkStart w:id="14" w:name="_Ref371430649"/>
      <w:bookmarkStart w:id="15" w:name="_Toc381777973"/>
      <w:r w:rsidRPr="00834C0A">
        <w:t>Расчет технологических показателей</w:t>
      </w:r>
      <w:bookmarkEnd w:id="13"/>
      <w:bookmarkEnd w:id="14"/>
      <w:bookmarkEnd w:id="15"/>
    </w:p>
    <w:p w:rsidR="00834C0A" w:rsidRPr="00834C0A" w:rsidRDefault="00834C0A" w:rsidP="00E82866">
      <w:pPr>
        <w:spacing w:line="360" w:lineRule="auto"/>
        <w:rPr>
          <w:lang w:val="en-US"/>
        </w:rPr>
      </w:pPr>
    </w:p>
    <w:p w:rsidR="0028028D" w:rsidRPr="000506DF" w:rsidRDefault="005B1A88" w:rsidP="00E82866">
      <w:pPr>
        <w:pStyle w:val="2"/>
      </w:pPr>
      <w:r>
        <w:t>Р</w:t>
      </w:r>
      <w:r w:rsidRPr="000506DF">
        <w:t>асчет технологических показателей проводится в составе разделов «Расчетные параметры и показатели создаваемого ПХГ» и «</w:t>
      </w:r>
      <w:r>
        <w:t>Т</w:t>
      </w:r>
      <w:r w:rsidRPr="000506DF">
        <w:t xml:space="preserve">ехнологическая часть» технологического проекта на создание и эксплуатацию ПХГ </w:t>
      </w:r>
      <w:r w:rsidR="00387F6E">
        <w:t>в</w:t>
      </w:r>
      <w:r w:rsidR="00707D51" w:rsidRPr="000506DF">
        <w:t xml:space="preserve"> соответствии с </w:t>
      </w:r>
      <w:r w:rsidR="00387F6E">
        <w:t>требованиями</w:t>
      </w:r>
      <w:r w:rsidR="00587457" w:rsidRPr="000506DF">
        <w:t xml:space="preserve">, утвержденными Минприроды </w:t>
      </w:r>
      <w:r w:rsidR="00387F6E">
        <w:t xml:space="preserve">России </w:t>
      </w:r>
      <w:r w:rsidR="00671DF1" w:rsidRPr="000506DF">
        <w:t>[6]</w:t>
      </w:r>
      <w:r w:rsidR="00C45280" w:rsidRPr="000506DF">
        <w:t>.</w:t>
      </w:r>
    </w:p>
    <w:p w:rsidR="0041442F" w:rsidRPr="000506DF" w:rsidRDefault="0041442F" w:rsidP="0056036F">
      <w:pPr>
        <w:pStyle w:val="2"/>
      </w:pPr>
      <w:r w:rsidRPr="000506DF">
        <w:t xml:space="preserve">Расчетные параметры и показатели создаваемого ПХГ в соответствии с </w:t>
      </w:r>
      <w:r w:rsidR="00387F6E">
        <w:t>требованиями</w:t>
      </w:r>
      <w:r w:rsidR="00587457" w:rsidRPr="000506DF">
        <w:t xml:space="preserve">, утвержденными Минприроды </w:t>
      </w:r>
      <w:r w:rsidR="00387F6E">
        <w:t xml:space="preserve">России </w:t>
      </w:r>
      <w:r w:rsidR="00671DF1" w:rsidRPr="000506DF">
        <w:t>[6]</w:t>
      </w:r>
      <w:r w:rsidRPr="000506DF">
        <w:t xml:space="preserve"> включают:</w:t>
      </w:r>
    </w:p>
    <w:p w:rsidR="0041442F" w:rsidRPr="000506DF" w:rsidRDefault="0041442F" w:rsidP="0056036F">
      <w:pPr>
        <w:pStyle w:val="a"/>
        <w:tabs>
          <w:tab w:val="left" w:pos="1418"/>
        </w:tabs>
        <w:spacing w:after="0"/>
      </w:pPr>
      <w:r w:rsidRPr="000506DF">
        <w:t>место размещения в ЕСГ и назначение ПХГ;</w:t>
      </w:r>
    </w:p>
    <w:p w:rsidR="0041442F" w:rsidRPr="000506DF" w:rsidRDefault="003C1259" w:rsidP="0056036F">
      <w:pPr>
        <w:pStyle w:val="a"/>
        <w:tabs>
          <w:tab w:val="left" w:pos="1418"/>
        </w:tabs>
        <w:spacing w:after="0"/>
      </w:pPr>
      <w:r w:rsidRPr="000506DF">
        <w:t>этапы и сроки строительства ПХГ;</w:t>
      </w:r>
    </w:p>
    <w:p w:rsidR="003C1259" w:rsidRPr="000506DF" w:rsidRDefault="003C1259" w:rsidP="0056036F">
      <w:pPr>
        <w:pStyle w:val="a"/>
        <w:tabs>
          <w:tab w:val="left" w:pos="1418"/>
        </w:tabs>
        <w:spacing w:after="0"/>
      </w:pPr>
      <w:r w:rsidRPr="000506DF">
        <w:t>динамик</w:t>
      </w:r>
      <w:r w:rsidR="00F41B8A" w:rsidRPr="000506DF">
        <w:t>у</w:t>
      </w:r>
      <w:r w:rsidRPr="000506DF">
        <w:t xml:space="preserve"> производительности ПХГ в периоды отбора (закачки) газа;</w:t>
      </w:r>
    </w:p>
    <w:p w:rsidR="003C1259" w:rsidRPr="000506DF" w:rsidRDefault="003C1259" w:rsidP="0056036F">
      <w:pPr>
        <w:pStyle w:val="a"/>
        <w:tabs>
          <w:tab w:val="left" w:pos="1418"/>
        </w:tabs>
        <w:spacing w:after="0"/>
      </w:pPr>
      <w:r w:rsidRPr="000506DF">
        <w:t>продолжительность периодов отбора (закачки) газа;</w:t>
      </w:r>
    </w:p>
    <w:p w:rsidR="003C1259" w:rsidRPr="000506DF" w:rsidRDefault="003C1259" w:rsidP="0056036F">
      <w:pPr>
        <w:pStyle w:val="a"/>
        <w:tabs>
          <w:tab w:val="left" w:pos="1418"/>
        </w:tabs>
        <w:spacing w:after="0"/>
      </w:pPr>
      <w:r w:rsidRPr="000506DF">
        <w:t>активный объем газа</w:t>
      </w:r>
      <w:r w:rsidR="00FC2BF5" w:rsidRPr="000506DF">
        <w:t>;</w:t>
      </w:r>
    </w:p>
    <w:p w:rsidR="00FC2BF5" w:rsidRPr="000506DF" w:rsidRDefault="00FC2BF5" w:rsidP="0056036F">
      <w:pPr>
        <w:pStyle w:val="a"/>
        <w:tabs>
          <w:tab w:val="left" w:pos="1418"/>
        </w:tabs>
        <w:spacing w:after="0"/>
      </w:pPr>
      <w:r w:rsidRPr="000506DF">
        <w:t>исходные расчетные параметры для технологического проектирования.</w:t>
      </w:r>
    </w:p>
    <w:p w:rsidR="0075274A" w:rsidRPr="000506DF" w:rsidRDefault="00FC2BF5" w:rsidP="0056036F">
      <w:pPr>
        <w:pStyle w:val="2"/>
      </w:pPr>
      <w:r w:rsidRPr="000506DF">
        <w:t>Место размещение в ЕСГ и назначение ПХГ определяется заказчиком технологического проекта создания и эксплуатации ПХГ.</w:t>
      </w:r>
    </w:p>
    <w:p w:rsidR="00FB0832" w:rsidRPr="000506DF" w:rsidRDefault="007F6477" w:rsidP="0056036F">
      <w:pPr>
        <w:pStyle w:val="2"/>
      </w:pPr>
      <w:r w:rsidRPr="000506DF">
        <w:t>З</w:t>
      </w:r>
      <w:r w:rsidR="00FB0832" w:rsidRPr="000506DF">
        <w:t>аполнени</w:t>
      </w:r>
      <w:r w:rsidRPr="000506DF">
        <w:t>е</w:t>
      </w:r>
      <w:r w:rsidR="00FB0832" w:rsidRPr="000506DF">
        <w:t xml:space="preserve"> объекта хранения газом следует </w:t>
      </w:r>
      <w:r w:rsidRPr="000506DF">
        <w:t xml:space="preserve">проектировать </w:t>
      </w:r>
      <w:r w:rsidR="005B232D" w:rsidRPr="000506DF">
        <w:t>поэтапно</w:t>
      </w:r>
      <w:r w:rsidR="00FB0832" w:rsidRPr="000506DF">
        <w:t>. Объем газа, подлежащий закачке на каждом этапе, определяется приемистостью эксплуатационных скважин.</w:t>
      </w:r>
    </w:p>
    <w:p w:rsidR="00637948" w:rsidRPr="00387F6E" w:rsidRDefault="0070557E" w:rsidP="0056036F">
      <w:pPr>
        <w:pStyle w:val="2"/>
      </w:pPr>
      <w:r w:rsidRPr="00387F6E">
        <w:t>При заполнении объекта хранения газом следует обеспечить возможность выполнения регламента объектного мониторинга, включая контроль следующих показателей:</w:t>
      </w:r>
    </w:p>
    <w:p w:rsidR="0070557E" w:rsidRPr="00387F6E" w:rsidRDefault="0070557E" w:rsidP="0056036F">
      <w:pPr>
        <w:pStyle w:val="a"/>
        <w:spacing w:after="0"/>
      </w:pPr>
      <w:r w:rsidRPr="00387F6E">
        <w:t>объем газа в пласте-коллекторе;</w:t>
      </w:r>
    </w:p>
    <w:p w:rsidR="0070557E" w:rsidRPr="00387F6E" w:rsidRDefault="0070557E" w:rsidP="0056036F">
      <w:pPr>
        <w:pStyle w:val="a"/>
        <w:spacing w:after="0"/>
      </w:pPr>
      <w:r w:rsidRPr="00387F6E">
        <w:t>газонасыщенный поровый объем;</w:t>
      </w:r>
    </w:p>
    <w:p w:rsidR="0070557E" w:rsidRPr="00387F6E" w:rsidRDefault="0070557E" w:rsidP="0056036F">
      <w:pPr>
        <w:pStyle w:val="a"/>
        <w:spacing w:after="0"/>
      </w:pPr>
      <w:r w:rsidRPr="00387F6E">
        <w:lastRenderedPageBreak/>
        <w:t>толщины газонасыщенности;</w:t>
      </w:r>
    </w:p>
    <w:p w:rsidR="0070557E" w:rsidRPr="00387F6E" w:rsidRDefault="0070557E" w:rsidP="0056036F">
      <w:pPr>
        <w:pStyle w:val="a"/>
        <w:spacing w:after="0"/>
      </w:pPr>
      <w:r w:rsidRPr="00387F6E">
        <w:t>давление газа в объекте хранения;</w:t>
      </w:r>
    </w:p>
    <w:p w:rsidR="00962A45" w:rsidRPr="00387F6E" w:rsidRDefault="00962A45" w:rsidP="0056036F">
      <w:pPr>
        <w:pStyle w:val="a"/>
        <w:spacing w:after="0"/>
      </w:pPr>
      <w:r w:rsidRPr="00387F6E">
        <w:t>положение газоводяного контакта;</w:t>
      </w:r>
    </w:p>
    <w:p w:rsidR="0070557E" w:rsidRPr="00387F6E" w:rsidRDefault="0070557E" w:rsidP="0056036F">
      <w:pPr>
        <w:pStyle w:val="a"/>
        <w:spacing w:after="0"/>
      </w:pPr>
      <w:r w:rsidRPr="00387F6E">
        <w:t>наличи</w:t>
      </w:r>
      <w:r w:rsidR="00962A45" w:rsidRPr="00387F6E">
        <w:t>е газа в контрольных горизонтах.</w:t>
      </w:r>
    </w:p>
    <w:p w:rsidR="00053045" w:rsidRPr="000506DF" w:rsidRDefault="00053045" w:rsidP="0056036F">
      <w:pPr>
        <w:pStyle w:val="2"/>
      </w:pPr>
      <w:r w:rsidRPr="000506DF">
        <w:t>Продолжительность полного отбора активного объема газа не должна превышать 170 суток.</w:t>
      </w:r>
    </w:p>
    <w:p w:rsidR="00C5661D" w:rsidRPr="000506DF" w:rsidRDefault="00C5661D" w:rsidP="0056036F">
      <w:pPr>
        <w:pStyle w:val="2"/>
      </w:pPr>
      <w:r w:rsidRPr="000506DF">
        <w:t>Динамика производительности ПХГ в периоды отбора газа определяется необходимыми объемами сглаживания неравномерности региона.</w:t>
      </w:r>
    </w:p>
    <w:p w:rsidR="00AE7EC7" w:rsidRPr="00387F6E" w:rsidRDefault="00AE7EC7" w:rsidP="0056036F">
      <w:pPr>
        <w:pStyle w:val="2"/>
      </w:pPr>
      <w:r w:rsidRPr="00387F6E">
        <w:t xml:space="preserve">Исходные данные составляются в соответствии </w:t>
      </w:r>
      <w:r w:rsidR="00E82866">
        <w:t xml:space="preserve">                                                 </w:t>
      </w:r>
      <w:r w:rsidR="00387F6E" w:rsidRPr="00387F6E">
        <w:t xml:space="preserve">ПБ 08-621-03 (раздел </w:t>
      </w:r>
      <w:r w:rsidR="00387F6E" w:rsidRPr="00387F6E">
        <w:rPr>
          <w:lang w:val="en-US"/>
        </w:rPr>
        <w:t>V</w:t>
      </w:r>
      <w:r w:rsidR="00387F6E" w:rsidRPr="00387F6E">
        <w:t xml:space="preserve">) </w:t>
      </w:r>
      <w:r w:rsidRPr="00387F6E">
        <w:t>[5]</w:t>
      </w:r>
      <w:r w:rsidR="00387F6E" w:rsidRPr="00387F6E">
        <w:t>.</w:t>
      </w:r>
    </w:p>
    <w:p w:rsidR="004C1135" w:rsidRPr="000506DF" w:rsidRDefault="004C1135" w:rsidP="0056036F">
      <w:pPr>
        <w:pStyle w:val="2"/>
      </w:pPr>
      <w:r w:rsidRPr="000506DF">
        <w:t xml:space="preserve">Технологическая часть в соответствии с </w:t>
      </w:r>
      <w:r w:rsidR="00387F6E">
        <w:t>т</w:t>
      </w:r>
      <w:r w:rsidRPr="000506DF">
        <w:t>ребованиями</w:t>
      </w:r>
      <w:r w:rsidR="00587457" w:rsidRPr="000506DF">
        <w:t>, утвержденными Минприроды</w:t>
      </w:r>
      <w:r w:rsidR="00387F6E">
        <w:t xml:space="preserve"> России </w:t>
      </w:r>
      <w:r w:rsidR="00671DF1" w:rsidRPr="000506DF">
        <w:t>[6]</w:t>
      </w:r>
      <w:r w:rsidRPr="000506DF">
        <w:t xml:space="preserve"> включает: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обоснование </w:t>
      </w:r>
      <w:r w:rsidR="004C1135" w:rsidRPr="000506DF">
        <w:t>максимального пластового давления;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обоснование </w:t>
      </w:r>
      <w:r w:rsidR="004C1135" w:rsidRPr="000506DF">
        <w:t>суточных темпов закачки и отбора газа;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обоснование </w:t>
      </w:r>
      <w:r w:rsidR="004C1135" w:rsidRPr="000506DF">
        <w:t>активного объема газа;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обоснование </w:t>
      </w:r>
      <w:r w:rsidR="004C1135" w:rsidRPr="000506DF">
        <w:t>буферного объема газа;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оценку </w:t>
      </w:r>
      <w:r w:rsidR="004C1135" w:rsidRPr="000506DF">
        <w:t>максимального газонасыщенного порового объема;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>оценк</w:t>
      </w:r>
      <w:r w:rsidR="00BA229C" w:rsidRPr="000506DF">
        <w:t>у</w:t>
      </w:r>
      <w:r w:rsidR="002D1CD0">
        <w:t xml:space="preserve"> </w:t>
      </w:r>
      <w:r w:rsidR="004C1135" w:rsidRPr="000506DF">
        <w:t>максимального контура распространения газа по площади структуры;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обоснование </w:t>
      </w:r>
      <w:r w:rsidR="004C1135" w:rsidRPr="000506DF">
        <w:t>диаметра НКТ;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>оценк</w:t>
      </w:r>
      <w:r w:rsidR="00BA229C" w:rsidRPr="000506DF">
        <w:t>у</w:t>
      </w:r>
      <w:r w:rsidR="002D1CD0">
        <w:t xml:space="preserve"> </w:t>
      </w:r>
      <w:r w:rsidR="004C1135" w:rsidRPr="000506DF">
        <w:t>суточной производительности эксплуатационных скважин;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результаты </w:t>
      </w:r>
      <w:r w:rsidR="004C1135" w:rsidRPr="000506DF">
        <w:t>прогнозных расчетов динамики основных параметров эксплуатации объекта хранения при создании и циклической эксплуатации;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обоснование </w:t>
      </w:r>
      <w:r w:rsidR="004C1135" w:rsidRPr="000506DF">
        <w:t>количества и схема размещения наблюдательных, контрольных, геофизических, поглотительных скважин на площади ПХГ;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>оценк</w:t>
      </w:r>
      <w:r w:rsidR="00BA229C" w:rsidRPr="000506DF">
        <w:t>у</w:t>
      </w:r>
      <w:r w:rsidR="002D1CD0">
        <w:t xml:space="preserve"> </w:t>
      </w:r>
      <w:r w:rsidR="004C1135" w:rsidRPr="000506DF">
        <w:t>мощности КС;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>программ</w:t>
      </w:r>
      <w:r w:rsidR="00BA229C" w:rsidRPr="000506DF">
        <w:t>у</w:t>
      </w:r>
      <w:r w:rsidR="002D1CD0">
        <w:t xml:space="preserve"> </w:t>
      </w:r>
      <w:r w:rsidR="004C1135" w:rsidRPr="000506DF">
        <w:t>исследований в период эксплуатационного бурения скважин;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 xml:space="preserve">регламент </w:t>
      </w:r>
      <w:r w:rsidR="004C1135" w:rsidRPr="000506DF">
        <w:t xml:space="preserve">объектного мониторинга недр на период опытно-промышленной </w:t>
      </w:r>
      <w:r w:rsidR="004C1135" w:rsidRPr="000506DF">
        <w:lastRenderedPageBreak/>
        <w:t>эксплуатации ПХГ;</w:t>
      </w:r>
    </w:p>
    <w:p w:rsidR="004C1135" w:rsidRPr="000506DF" w:rsidRDefault="006B2A6E" w:rsidP="0056036F">
      <w:pPr>
        <w:pStyle w:val="a"/>
        <w:tabs>
          <w:tab w:val="left" w:pos="1418"/>
        </w:tabs>
        <w:spacing w:after="0"/>
      </w:pPr>
      <w:r w:rsidRPr="000506DF">
        <w:t>конструкци</w:t>
      </w:r>
      <w:r w:rsidR="00B059BC" w:rsidRPr="000506DF">
        <w:t>ю</w:t>
      </w:r>
      <w:r w:rsidR="002D1CD0">
        <w:t xml:space="preserve"> </w:t>
      </w:r>
      <w:r w:rsidR="004C1135" w:rsidRPr="000506DF">
        <w:t>скважин</w:t>
      </w:r>
      <w:r w:rsidR="002D1CD0">
        <w:t xml:space="preserve"> </w:t>
      </w:r>
      <w:r w:rsidR="00CC324D">
        <w:t>(</w:t>
      </w:r>
      <w:r w:rsidRPr="000506DF">
        <w:t>н</w:t>
      </w:r>
      <w:r w:rsidR="004C1135" w:rsidRPr="000506DF">
        <w:t>аземное и подземное оборудование</w:t>
      </w:r>
      <w:r w:rsidR="00CC324D">
        <w:t>)</w:t>
      </w:r>
      <w:r w:rsidR="004C1135" w:rsidRPr="000506DF">
        <w:t>.</w:t>
      </w:r>
    </w:p>
    <w:p w:rsidR="004C1135" w:rsidRPr="000506DF" w:rsidRDefault="008311B5" w:rsidP="0056036F">
      <w:pPr>
        <w:pStyle w:val="2"/>
      </w:pPr>
      <w:r w:rsidRPr="000506DF">
        <w:t xml:space="preserve">Максимальное пластовое давление в объекте хранения </w:t>
      </w:r>
      <w:r w:rsidR="00C23519">
        <w:t xml:space="preserve">газа </w:t>
      </w:r>
      <w:r w:rsidRPr="000506DF">
        <w:t xml:space="preserve">ограничивается возможностью объекта хранения </w:t>
      </w:r>
      <w:r w:rsidR="00C23519">
        <w:t xml:space="preserve">газа </w:t>
      </w:r>
      <w:r w:rsidRPr="000506DF">
        <w:t>сохранять герметичность.</w:t>
      </w:r>
    </w:p>
    <w:p w:rsidR="00DB70D0" w:rsidRPr="000506DF" w:rsidRDefault="00DB70D0" w:rsidP="0056036F">
      <w:pPr>
        <w:pStyle w:val="2"/>
      </w:pPr>
      <w:r w:rsidRPr="000506DF">
        <w:t>Минимальные суточные темпы отбора газа должны обеспечивать вынос жидкости из НКТ, исключающий самозадавливание скважин</w:t>
      </w:r>
      <w:r w:rsidR="003B71B0" w:rsidRPr="003B71B0">
        <w:t>,</w:t>
      </w:r>
      <w:r w:rsidR="00536FAD" w:rsidRPr="003B71B0">
        <w:t xml:space="preserve"> и вынос механических примесей, исключающий их скопление в </w:t>
      </w:r>
      <w:r w:rsidR="0053397B" w:rsidRPr="003B71B0">
        <w:t>НКТ</w:t>
      </w:r>
      <w:r w:rsidRPr="003B71B0">
        <w:t>.</w:t>
      </w:r>
    </w:p>
    <w:p w:rsidR="00DB70D0" w:rsidRPr="000506DF" w:rsidRDefault="00DB70D0" w:rsidP="0056036F">
      <w:pPr>
        <w:pStyle w:val="2"/>
      </w:pPr>
      <w:r w:rsidRPr="000506DF">
        <w:t>Максимальные суточные темпы отбора и закачки газа не должны приводить к разрушению пласта-коллектора.</w:t>
      </w:r>
    </w:p>
    <w:p w:rsidR="00DB70D0" w:rsidRPr="000506DF" w:rsidRDefault="00DB70D0" w:rsidP="0056036F">
      <w:pPr>
        <w:pStyle w:val="2"/>
      </w:pPr>
      <w:r w:rsidRPr="000506DF">
        <w:t>Активный объем газа в объекте хранения ограничивается емкостью ловушки и количеством газа, необходимым для компенсации колебания газопотребления региона.</w:t>
      </w:r>
    </w:p>
    <w:p w:rsidR="004C1135" w:rsidRPr="000506DF" w:rsidRDefault="00F90FEF" w:rsidP="0056036F">
      <w:pPr>
        <w:pStyle w:val="2"/>
      </w:pPr>
      <w:r w:rsidRPr="000506DF">
        <w:t>Буферный объем газа должен обеспечивать давление в конце сезона отбора</w:t>
      </w:r>
      <w:r w:rsidR="005F1217" w:rsidRPr="000506DF">
        <w:t>, необходимое</w:t>
      </w:r>
      <w:r w:rsidRPr="000506DF">
        <w:t xml:space="preserve"> для поддержания проектной суточной производительности ПХГ</w:t>
      </w:r>
      <w:r w:rsidR="005F1217" w:rsidRPr="000506DF">
        <w:t>;</w:t>
      </w:r>
      <w:r w:rsidRPr="000506DF">
        <w:t xml:space="preserve"> ограничение продвижения пластовой воды в газоносную область объекта хранения.</w:t>
      </w:r>
    </w:p>
    <w:p w:rsidR="00F90FEF" w:rsidRPr="000506DF" w:rsidRDefault="00F90FEF" w:rsidP="0056036F">
      <w:pPr>
        <w:pStyle w:val="2"/>
      </w:pPr>
      <w:r w:rsidRPr="000506DF">
        <w:t>Буферный объем газа должен составлять не менее</w:t>
      </w:r>
      <w:r w:rsidR="00D65E58" w:rsidRPr="00D65E58">
        <w:t xml:space="preserve"> </w:t>
      </w:r>
      <w:r w:rsidRPr="000506DF">
        <w:t>60</w:t>
      </w:r>
      <w:r w:rsidR="00D65E58" w:rsidRPr="00D65E58">
        <w:t xml:space="preserve"> </w:t>
      </w:r>
      <w:r w:rsidRPr="000506DF">
        <w:t>% от активного объема газа.</w:t>
      </w:r>
    </w:p>
    <w:p w:rsidR="00992F76" w:rsidRPr="000506DF" w:rsidRDefault="00DB70D0" w:rsidP="0056036F">
      <w:pPr>
        <w:pStyle w:val="2"/>
      </w:pPr>
      <w:r w:rsidRPr="000506DF">
        <w:t>Контур максимального распространения газа по площади структуры должен находиться в пределах замыкающей изогипсы.</w:t>
      </w:r>
    </w:p>
    <w:p w:rsidR="00FC42A9" w:rsidRPr="000506DF" w:rsidRDefault="00FC42A9" w:rsidP="0056036F">
      <w:pPr>
        <w:pStyle w:val="2"/>
      </w:pPr>
      <w:r w:rsidRPr="000506DF">
        <w:t>Диаметр НКТ должен обеспечивать:</w:t>
      </w:r>
    </w:p>
    <w:p w:rsidR="00FC42A9" w:rsidRPr="000506DF" w:rsidRDefault="00FC42A9" w:rsidP="0056036F">
      <w:pPr>
        <w:pStyle w:val="a"/>
        <w:tabs>
          <w:tab w:val="left" w:pos="1418"/>
        </w:tabs>
        <w:spacing w:after="0"/>
      </w:pPr>
      <w:r w:rsidRPr="000506DF">
        <w:t>проектную производительность скважины;</w:t>
      </w:r>
    </w:p>
    <w:p w:rsidR="00FC42A9" w:rsidRDefault="00FC42A9" w:rsidP="0056036F">
      <w:pPr>
        <w:pStyle w:val="a"/>
        <w:tabs>
          <w:tab w:val="left" w:pos="1418"/>
        </w:tabs>
        <w:spacing w:after="0"/>
      </w:pPr>
      <w:r w:rsidRPr="000506DF">
        <w:t>скорость потока газа, обеспечивающий вынос жидкости из НКТ, исключаю</w:t>
      </w:r>
      <w:r w:rsidR="0053397B">
        <w:t>щей самозадавливание скважины;</w:t>
      </w:r>
    </w:p>
    <w:p w:rsidR="0053397B" w:rsidRPr="00C23519" w:rsidRDefault="0053397B" w:rsidP="0056036F">
      <w:pPr>
        <w:pStyle w:val="a"/>
        <w:tabs>
          <w:tab w:val="left" w:pos="1418"/>
        </w:tabs>
        <w:spacing w:after="0"/>
      </w:pPr>
      <w:r w:rsidRPr="00C23519">
        <w:t>скорость потока газа, обеспечивающую вынос механических примесей, исключающую их скопление в НКТ.</w:t>
      </w:r>
    </w:p>
    <w:p w:rsidR="00E756EF" w:rsidRPr="000506DF" w:rsidRDefault="00C4759C" w:rsidP="0056036F">
      <w:pPr>
        <w:pStyle w:val="2"/>
      </w:pPr>
      <w:r w:rsidRPr="000506DF">
        <w:t>Оценка суточной производительности эксплуатационных скважин проводится исходя из проницаемости пласта-коллектора в зоне эксплуатационн</w:t>
      </w:r>
      <w:r w:rsidR="00CD0E7B" w:rsidRPr="000506DF">
        <w:t>ых</w:t>
      </w:r>
      <w:r w:rsidRPr="000506DF">
        <w:t xml:space="preserve"> </w:t>
      </w:r>
      <w:r w:rsidRPr="000506DF">
        <w:lastRenderedPageBreak/>
        <w:t>скважин и величин интервал</w:t>
      </w:r>
      <w:r w:rsidR="00CD0E7B" w:rsidRPr="000506DF">
        <w:t>ов</w:t>
      </w:r>
      <w:r w:rsidRPr="000506DF">
        <w:t xml:space="preserve"> перфорации.</w:t>
      </w:r>
    </w:p>
    <w:p w:rsidR="009A5D74" w:rsidRPr="000506DF" w:rsidRDefault="006D4A08" w:rsidP="0056036F">
      <w:pPr>
        <w:pStyle w:val="2"/>
      </w:pPr>
      <w:r w:rsidRPr="000506DF">
        <w:t>Размещение наблюдательных и контрольных скважин на площади ПХГ должно обеспечивать контроль возможных утечек газа при нарушении герметичности пласта-покрышки и при уходе газа за пределы объекта хранения.</w:t>
      </w:r>
    </w:p>
    <w:p w:rsidR="006D4A08" w:rsidRPr="000506DF" w:rsidRDefault="006D4A08" w:rsidP="0056036F">
      <w:pPr>
        <w:pStyle w:val="2"/>
      </w:pPr>
      <w:r w:rsidRPr="000506DF">
        <w:t xml:space="preserve">Размещение поглотительных скважин проводится в соответствии с разделом </w:t>
      </w:r>
      <w:r w:rsidR="00B26E5A">
        <w:fldChar w:fldCharType="begin"/>
      </w:r>
      <w:r w:rsidR="00B26E5A">
        <w:instrText xml:space="preserve"> REF _Ref371434543 \r \h  \* MERGEFORMAT </w:instrText>
      </w:r>
      <w:r w:rsidR="00B26E5A">
        <w:fldChar w:fldCharType="separate"/>
      </w:r>
      <w:r w:rsidR="00E90F09">
        <w:t>10</w:t>
      </w:r>
      <w:r w:rsidR="00B26E5A">
        <w:fldChar w:fldCharType="end"/>
      </w:r>
      <w:r w:rsidR="00931B00" w:rsidRPr="000506DF">
        <w:t xml:space="preserve"> настоящего стандарта</w:t>
      </w:r>
      <w:r w:rsidRPr="000506DF">
        <w:t>.</w:t>
      </w:r>
    </w:p>
    <w:p w:rsidR="005B1AA0" w:rsidRPr="000506DF" w:rsidRDefault="005B1AA0" w:rsidP="0056036F">
      <w:pPr>
        <w:pStyle w:val="2"/>
      </w:pPr>
      <w:r w:rsidRPr="000506DF">
        <w:t>Размещение эксплуатационных, на</w:t>
      </w:r>
      <w:r w:rsidR="001B3BB4" w:rsidRPr="000506DF">
        <w:t>блюдательных</w:t>
      </w:r>
      <w:r w:rsidRPr="000506DF">
        <w:t xml:space="preserve"> и </w:t>
      </w:r>
      <w:r w:rsidR="001B3BB4" w:rsidRPr="000506DF">
        <w:t>нагнетательных</w:t>
      </w:r>
      <w:r w:rsidRPr="000506DF">
        <w:t xml:space="preserve"> скважин на территории горного отвода ПХГ следует выполнять с учетом требований </w:t>
      </w:r>
      <w:r w:rsidR="00185547">
        <w:t xml:space="preserve">ФНиП ПБ, </w:t>
      </w:r>
      <w:r w:rsidR="00587457" w:rsidRPr="000506DF">
        <w:t>утвержденных Ростехнадзором</w:t>
      </w:r>
      <w:r w:rsidR="00185547">
        <w:t xml:space="preserve"> России </w:t>
      </w:r>
      <w:r w:rsidRPr="000506DF">
        <w:t>[</w:t>
      </w:r>
      <w:r w:rsidR="002D17CC" w:rsidRPr="000506DF">
        <w:t>8</w:t>
      </w:r>
      <w:r w:rsidRPr="000506DF">
        <w:t>].</w:t>
      </w:r>
    </w:p>
    <w:p w:rsidR="009778D3" w:rsidRPr="000506DF" w:rsidRDefault="009778D3" w:rsidP="0056036F">
      <w:pPr>
        <w:pStyle w:val="2"/>
      </w:pPr>
      <w:r w:rsidRPr="000506DF">
        <w:t>В программу исследований в период эксплуатационного бурения рекомендуется включать ГИС для разведочных скважин по ГОСТ Р 53709.</w:t>
      </w:r>
    </w:p>
    <w:p w:rsidR="00D04AAC" w:rsidRPr="006A5B5E" w:rsidRDefault="00D04AAC" w:rsidP="0056036F">
      <w:pPr>
        <w:pStyle w:val="2"/>
      </w:pPr>
      <w:r w:rsidRPr="000506DF">
        <w:t xml:space="preserve">Конструкция скважин и устанавливаемое наземное и подземное оборудование проектируются в соответствии с </w:t>
      </w:r>
      <w:r w:rsidR="00185547">
        <w:t>ФНиП ПБ</w:t>
      </w:r>
      <w:r w:rsidR="00587457" w:rsidRPr="000506DF">
        <w:t>, утвержденными Ростехнадзором</w:t>
      </w:r>
      <w:r w:rsidR="00185547">
        <w:t xml:space="preserve"> России</w:t>
      </w:r>
      <w:r w:rsidRPr="000506DF">
        <w:t>[</w:t>
      </w:r>
      <w:r w:rsidR="002D17CC" w:rsidRPr="000506DF">
        <w:t>8</w:t>
      </w:r>
      <w:r w:rsidRPr="000506DF">
        <w:t xml:space="preserve">], </w:t>
      </w:r>
      <w:r w:rsidR="00185547">
        <w:t>правилами</w:t>
      </w:r>
      <w:r w:rsidR="00D65E58" w:rsidRPr="00D65E58">
        <w:t xml:space="preserve"> </w:t>
      </w:r>
      <w:r w:rsidR="009F0679">
        <w:t>безопасности</w:t>
      </w:r>
      <w:r w:rsidR="00185547">
        <w:t xml:space="preserve">, утвержденными                                  Госгортехнадзором России </w:t>
      </w:r>
      <w:r w:rsidR="00671DF1" w:rsidRPr="000506DF">
        <w:t xml:space="preserve"> [5]</w:t>
      </w:r>
      <w:r w:rsidRPr="000506DF">
        <w:t xml:space="preserve"> и разделом </w:t>
      </w:r>
      <w:r w:rsidR="00B26E5A">
        <w:fldChar w:fldCharType="begin"/>
      </w:r>
      <w:r w:rsidR="00B26E5A">
        <w:instrText xml:space="preserve"> REF _Ref371435473 \r \h  \* MERGEFORMAT </w:instrText>
      </w:r>
      <w:r w:rsidR="00B26E5A">
        <w:fldChar w:fldCharType="separate"/>
      </w:r>
      <w:r w:rsidR="00E90F09">
        <w:t>8</w:t>
      </w:r>
      <w:r w:rsidR="00B26E5A">
        <w:fldChar w:fldCharType="end"/>
      </w:r>
      <w:r w:rsidRPr="000506DF">
        <w:t xml:space="preserve"> настоящего стандарта.</w:t>
      </w:r>
    </w:p>
    <w:p w:rsidR="006A5B5E" w:rsidRPr="000506DF" w:rsidRDefault="006A5B5E" w:rsidP="0056036F">
      <w:pPr>
        <w:pStyle w:val="2"/>
        <w:numPr>
          <w:ilvl w:val="0"/>
          <w:numId w:val="0"/>
        </w:numPr>
      </w:pPr>
    </w:p>
    <w:p w:rsidR="00C31933" w:rsidRPr="00834C0A" w:rsidRDefault="00711E5C" w:rsidP="0056036F">
      <w:pPr>
        <w:pStyle w:val="1"/>
        <w:spacing w:before="0" w:after="0"/>
        <w:rPr>
          <w:lang w:val="en-US"/>
        </w:rPr>
      </w:pPr>
      <w:bookmarkStart w:id="16" w:name="_Ref371430725"/>
      <w:bookmarkStart w:id="17" w:name="_Ref371435473"/>
      <w:bookmarkStart w:id="18" w:name="_Toc381777974"/>
      <w:r w:rsidRPr="00834C0A">
        <w:t>Проектирование подземных сооружений</w:t>
      </w:r>
      <w:bookmarkEnd w:id="16"/>
      <w:bookmarkEnd w:id="17"/>
      <w:bookmarkEnd w:id="18"/>
    </w:p>
    <w:p w:rsidR="00834C0A" w:rsidRPr="00834C0A" w:rsidRDefault="00834C0A" w:rsidP="0056036F">
      <w:pPr>
        <w:spacing w:line="360" w:lineRule="auto"/>
        <w:rPr>
          <w:lang w:val="en-US"/>
        </w:rPr>
      </w:pPr>
    </w:p>
    <w:p w:rsidR="00A93EB5" w:rsidRPr="000506DF" w:rsidRDefault="00A93EB5" w:rsidP="0056036F">
      <w:pPr>
        <w:pStyle w:val="2"/>
      </w:pPr>
      <w:r w:rsidRPr="000506DF">
        <w:t xml:space="preserve">Проектирование скважин следует осуществлять с учетом требований </w:t>
      </w:r>
      <w:r w:rsidR="00185547">
        <w:t>ФНиП ПБ</w:t>
      </w:r>
      <w:r w:rsidR="00587457" w:rsidRPr="000506DF">
        <w:t>, утвержденных Ростехнадзором</w:t>
      </w:r>
      <w:r w:rsidR="006A5B5E" w:rsidRPr="006A5B5E">
        <w:t xml:space="preserve"> </w:t>
      </w:r>
      <w:r w:rsidR="00185547">
        <w:t xml:space="preserve">России </w:t>
      </w:r>
      <w:r w:rsidRPr="000506DF">
        <w:t>[</w:t>
      </w:r>
      <w:r w:rsidR="002D17CC" w:rsidRPr="000506DF">
        <w:t>8</w:t>
      </w:r>
      <w:r w:rsidRPr="000506DF">
        <w:t>].</w:t>
      </w:r>
    </w:p>
    <w:p w:rsidR="00A93EB5" w:rsidRPr="000506DF" w:rsidRDefault="00A93EB5" w:rsidP="0056036F">
      <w:pPr>
        <w:pStyle w:val="2"/>
      </w:pPr>
      <w:r w:rsidRPr="000506DF">
        <w:t>Конструкция скважины должна обеспечивать достижение проектных режимов закачки и отбора газа, предусматривать возможность проведения необходимых исследований и ремонтных работ.</w:t>
      </w:r>
    </w:p>
    <w:p w:rsidR="00A93EB5" w:rsidRPr="000506DF" w:rsidRDefault="00A93EB5" w:rsidP="0056036F">
      <w:pPr>
        <w:pStyle w:val="2"/>
      </w:pPr>
      <w:r w:rsidRPr="000506DF">
        <w:t>Технические и технологические решения по креплению скважин обсадными колоннами должны обеспечивать: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герметичность объекта хранения и отсутствие перетоков газа из объекта хранения в вышележащие горизонты по заколонному пространству;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герметичность соединений труб обсадных колонн;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lastRenderedPageBreak/>
        <w:t>отсутствие межколонных перетоков пластовых флюидов;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стойкость материала обсадных труб и цементного камня к агрессивному воздействию пластовых флюидов и термобарическим воздействиям.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контроль за возможными флюидопроявлениями за обсадными колоннами;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возможность аварийного глушения скважины;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испытание обсадных колонн и межколонных пространств на герметичность.</w:t>
      </w:r>
    </w:p>
    <w:p w:rsidR="00A93EB5" w:rsidRPr="000506DF" w:rsidRDefault="00A93EB5" w:rsidP="0056036F">
      <w:pPr>
        <w:pStyle w:val="2"/>
      </w:pPr>
      <w:r w:rsidRPr="000506DF">
        <w:t>Конструкция эксплуатационной колонны должна включать заколонный</w:t>
      </w:r>
      <w:r w:rsidR="006A5B5E" w:rsidRPr="006A5B5E">
        <w:t xml:space="preserve"> </w:t>
      </w:r>
      <w:r w:rsidRPr="000506DF">
        <w:t>пакер, отделяющий продуктивный пласт от цементируемого пространства скважины. Заколонный</w:t>
      </w:r>
      <w:r w:rsidR="006A5B5E" w:rsidRPr="006A5B5E">
        <w:t xml:space="preserve"> </w:t>
      </w:r>
      <w:r w:rsidRPr="000506DF">
        <w:t>пакер следует устанавливать в нижней части покрышки пласта-коллектора.</w:t>
      </w:r>
    </w:p>
    <w:p w:rsidR="00A93EB5" w:rsidRPr="000506DF" w:rsidRDefault="00A93EB5" w:rsidP="0056036F">
      <w:pPr>
        <w:pStyle w:val="2"/>
      </w:pPr>
      <w:r w:rsidRPr="000506DF">
        <w:t>Высота подъема тампонажного раствора над кровлей пласта-коллектора, а также устройством ступенчатого цементирования или узлом соединения секций обсадных колонн, а также башмаком предыдущей обсадной колонны должна составлять не менее 500 м.</w:t>
      </w:r>
    </w:p>
    <w:p w:rsidR="00A93EB5" w:rsidRPr="000506DF" w:rsidRDefault="00A93EB5" w:rsidP="0056036F">
      <w:pPr>
        <w:pStyle w:val="2"/>
      </w:pPr>
      <w:r w:rsidRPr="000506DF">
        <w:t>Глубина спуска эксплуатационной колонны определяется для каждой скважины отдельно, после точного определения глубины залегания кровли пласта-коллектора комплексом ГИС.</w:t>
      </w:r>
    </w:p>
    <w:p w:rsidR="00A93EB5" w:rsidRPr="000506DF" w:rsidRDefault="00A93EB5" w:rsidP="0056036F">
      <w:pPr>
        <w:pStyle w:val="2"/>
      </w:pPr>
      <w:r w:rsidRPr="000506DF">
        <w:t>Эксплуатационная колонна должна полностью перекрывать пласт-покрышку.</w:t>
      </w:r>
    </w:p>
    <w:p w:rsidR="00A93EB5" w:rsidRPr="000506DF" w:rsidRDefault="00A93EB5" w:rsidP="0056036F">
      <w:pPr>
        <w:pStyle w:val="2"/>
      </w:pPr>
      <w:r w:rsidRPr="000506DF">
        <w:t>В скважинах, вскрывающих слабосцементированные пласты-коллекторы, должны быть предусмотрены меры по предотвращению пескопроявлений из пласта в ствол скважины и разрушению породы в процессе эксплуатации скважины.</w:t>
      </w:r>
    </w:p>
    <w:p w:rsidR="00A93EB5" w:rsidRPr="000506DF" w:rsidRDefault="00A93EB5" w:rsidP="0056036F">
      <w:pPr>
        <w:pStyle w:val="2"/>
      </w:pPr>
      <w:r w:rsidRPr="000506DF">
        <w:t>Средства задержания пластового песка должны устанавливаться на этапе заканчивания скважины.</w:t>
      </w:r>
    </w:p>
    <w:p w:rsidR="00A93EB5" w:rsidRPr="000506DF" w:rsidRDefault="00A93EB5" w:rsidP="0056036F">
      <w:pPr>
        <w:pStyle w:val="2"/>
      </w:pPr>
      <w:r w:rsidRPr="000506DF">
        <w:t>К средствам задержания пластового песка относятся: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забойные фильтры различных конструкций;</w:t>
      </w:r>
    </w:p>
    <w:p w:rsidR="00A93EB5" w:rsidRPr="000506DF" w:rsidRDefault="00A93EB5" w:rsidP="0056036F">
      <w:pPr>
        <w:pStyle w:val="a"/>
        <w:tabs>
          <w:tab w:val="left" w:pos="1418"/>
        </w:tabs>
        <w:spacing w:after="0"/>
      </w:pPr>
      <w:r w:rsidRPr="000506DF">
        <w:t>химические методы крепления и гидрофобизации породы пласта-</w:t>
      </w:r>
      <w:r w:rsidRPr="000506DF">
        <w:lastRenderedPageBreak/>
        <w:t>коллектора.</w:t>
      </w:r>
    </w:p>
    <w:p w:rsidR="00A93EB5" w:rsidRPr="000506DF" w:rsidRDefault="00ED228B" w:rsidP="0056036F">
      <w:pPr>
        <w:pStyle w:val="2"/>
      </w:pPr>
      <w:r w:rsidRPr="000506DF">
        <w:t>Конструкция и размеры противопесочного фильтра должны обеспечивать возможность его ремонта или замены в процессе эксплуатации скважины.</w:t>
      </w:r>
    </w:p>
    <w:p w:rsidR="00122057" w:rsidRPr="000506DF" w:rsidRDefault="00122057" w:rsidP="0056036F">
      <w:pPr>
        <w:pStyle w:val="2"/>
      </w:pPr>
      <w:r w:rsidRPr="000506DF">
        <w:t>Для предупреждения пескопроявления в скважинах ПХГ рекомендуется установка гравийных фильтров.</w:t>
      </w:r>
    </w:p>
    <w:p w:rsidR="00122057" w:rsidRPr="000506DF" w:rsidRDefault="00122057" w:rsidP="0056036F">
      <w:pPr>
        <w:pStyle w:val="2"/>
      </w:pPr>
      <w:r w:rsidRPr="000506DF">
        <w:t>При ожидаемом дебите газа из скважины более 500 000 м</w:t>
      </w:r>
      <w:r w:rsidRPr="000506DF">
        <w:rPr>
          <w:vertAlign w:val="superscript"/>
        </w:rPr>
        <w:t>3</w:t>
      </w:r>
      <w:r w:rsidRPr="000506DF">
        <w:t xml:space="preserve">/сут и расположении устья скважины </w:t>
      </w:r>
      <w:r w:rsidR="00D92BF6" w:rsidRPr="000506DF">
        <w:t>менее чем в 500 м от населенного пункт</w:t>
      </w:r>
      <w:r w:rsidR="00C23519">
        <w:t>а</w:t>
      </w:r>
      <w:r w:rsidR="00D92BF6" w:rsidRPr="000506DF">
        <w:t xml:space="preserve"> должно быть предусмотрено заканчивание скважины по пакерной схеме.</w:t>
      </w:r>
    </w:p>
    <w:p w:rsidR="00D92BF6" w:rsidRPr="000506DF" w:rsidRDefault="00D92BF6" w:rsidP="0056036F">
      <w:pPr>
        <w:pStyle w:val="2"/>
      </w:pPr>
      <w:r w:rsidRPr="000506DF">
        <w:t>При пакерной схеме эксплуатции подземное оборудование скважины должно включать: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лифтовую колонну;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клапан-отсекатель;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телескопическое соединение;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ингибиторный клапан;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циркуляционный клапан;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разъединитель колонны;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эксплуатационный пакер;</w:t>
      </w:r>
    </w:p>
    <w:p w:rsidR="00D92BF6" w:rsidRPr="000506DF" w:rsidRDefault="00D92BF6" w:rsidP="0056036F">
      <w:pPr>
        <w:pStyle w:val="a"/>
        <w:tabs>
          <w:tab w:val="left" w:pos="1418"/>
        </w:tabs>
        <w:spacing w:after="0"/>
      </w:pPr>
      <w:r w:rsidRPr="000506DF">
        <w:t>подпакерный хвостовик с воронкой на башмаке (при отсутствии забойного фильтра).</w:t>
      </w:r>
    </w:p>
    <w:p w:rsidR="008F6B0B" w:rsidRPr="000506DF" w:rsidRDefault="00C23519" w:rsidP="0056036F">
      <w:pPr>
        <w:pStyle w:val="2"/>
      </w:pPr>
      <w:r>
        <w:t>И</w:t>
      </w:r>
      <w:r w:rsidR="008F6B0B" w:rsidRPr="000506DF">
        <w:t xml:space="preserve">нгибиторный клапан в случае отсутствия в стволе скважины условий для гидратообразования или при </w:t>
      </w:r>
      <w:r w:rsidR="0053397B" w:rsidRPr="00C23519">
        <w:t xml:space="preserve">отсутствии </w:t>
      </w:r>
      <w:r w:rsidR="008F6B0B" w:rsidRPr="00C23519">
        <w:t>необходимости защиты НКТ и устьевого оборудования от воздействия агрессивных компонентов</w:t>
      </w:r>
      <w:r>
        <w:t xml:space="preserve"> допускается не устанавливать</w:t>
      </w:r>
      <w:r w:rsidR="008F6B0B" w:rsidRPr="00C23519">
        <w:t>.</w:t>
      </w:r>
    </w:p>
    <w:p w:rsidR="004A19A6" w:rsidRPr="000506DF" w:rsidRDefault="004A19A6" w:rsidP="0056036F">
      <w:pPr>
        <w:pStyle w:val="2"/>
      </w:pPr>
      <w:r w:rsidRPr="000506DF">
        <w:t>При пакерной схеме эксплуатации секции лифтовой колонны выше эксплуатационного пакера должны комплектоваться из НКТ с высокогерметичными резьбовыми соединениями в соответствии с</w:t>
      </w:r>
      <w:r w:rsidR="009048F4">
        <w:t xml:space="preserve"> стандартом Американского института нефти</w:t>
      </w:r>
      <w:r w:rsidR="00665975" w:rsidRPr="000506DF">
        <w:t xml:space="preserve"> [1</w:t>
      </w:r>
      <w:r w:rsidR="0086098C" w:rsidRPr="0086098C">
        <w:t>1</w:t>
      </w:r>
      <w:r w:rsidR="00665975" w:rsidRPr="000506DF">
        <w:t>]</w:t>
      </w:r>
      <w:r w:rsidRPr="000506DF">
        <w:t xml:space="preserve">, </w:t>
      </w:r>
      <w:bookmarkStart w:id="19" w:name="OLE_LINK42"/>
      <w:r w:rsidRPr="000506DF">
        <w:t xml:space="preserve">ГОСТ </w:t>
      </w:r>
      <w:r w:rsidR="00F53AF6" w:rsidRPr="000506DF">
        <w:t>Р</w:t>
      </w:r>
      <w:r w:rsidRPr="000506DF">
        <w:t xml:space="preserve">52203 </w:t>
      </w:r>
      <w:bookmarkEnd w:id="19"/>
      <w:r w:rsidRPr="000506DF">
        <w:t xml:space="preserve">и ГОСТ 633; подпакерный хвостовик допускается </w:t>
      </w:r>
      <w:r w:rsidRPr="000506DF">
        <w:lastRenderedPageBreak/>
        <w:t>комплектовать из гладких НКТ по ГОСТ 633.</w:t>
      </w:r>
    </w:p>
    <w:p w:rsidR="004A19A6" w:rsidRPr="000506DF" w:rsidRDefault="004A19A6" w:rsidP="0056036F">
      <w:pPr>
        <w:pStyle w:val="2"/>
      </w:pPr>
      <w:r w:rsidRPr="000506DF">
        <w:t>Затрубное пространство выше пакера должно быть заполнено надпакерной жидкостью.</w:t>
      </w:r>
    </w:p>
    <w:p w:rsidR="00937BFA" w:rsidRPr="006A5B5E" w:rsidRDefault="00A5373F" w:rsidP="0056036F">
      <w:pPr>
        <w:pStyle w:val="2"/>
      </w:pPr>
      <w:r w:rsidRPr="000506DF">
        <w:t>Оборудование устья скважин дол</w:t>
      </w:r>
      <w:r w:rsidR="00937BFA" w:rsidRPr="000506DF">
        <w:t>жн</w:t>
      </w:r>
      <w:r w:rsidRPr="000506DF">
        <w:t>о</w:t>
      </w:r>
      <w:r w:rsidR="00937BFA" w:rsidRPr="000506DF">
        <w:t xml:space="preserve"> соответствовать </w:t>
      </w:r>
      <w:r w:rsidR="009048F4">
        <w:t>ФНиП ПБ</w:t>
      </w:r>
      <w:r w:rsidR="00587457" w:rsidRPr="000506DF">
        <w:t>, утвержденным Ростехнадзором</w:t>
      </w:r>
      <w:r w:rsidR="009048F4">
        <w:t xml:space="preserve"> России</w:t>
      </w:r>
      <w:r w:rsidRPr="000506DF">
        <w:t> [</w:t>
      </w:r>
      <w:r w:rsidR="009048F4">
        <w:t>8</w:t>
      </w:r>
      <w:r w:rsidRPr="000506DF">
        <w:t xml:space="preserve">], </w:t>
      </w:r>
      <w:r w:rsidR="00937BFA" w:rsidRPr="000506DF">
        <w:t>ГОСТ 13846</w:t>
      </w:r>
      <w:r w:rsidRPr="000506DF">
        <w:t>, ГОСТ Р 51365</w:t>
      </w:r>
      <w:r w:rsidR="00937BFA" w:rsidRPr="000506DF">
        <w:t>.</w:t>
      </w:r>
    </w:p>
    <w:p w:rsidR="006A5B5E" w:rsidRPr="000506DF" w:rsidRDefault="006A5B5E" w:rsidP="0056036F">
      <w:pPr>
        <w:pStyle w:val="2"/>
        <w:numPr>
          <w:ilvl w:val="0"/>
          <w:numId w:val="0"/>
        </w:numPr>
      </w:pPr>
    </w:p>
    <w:p w:rsidR="0046782F" w:rsidRPr="006A5B5E" w:rsidRDefault="0046782F" w:rsidP="0056036F">
      <w:pPr>
        <w:pStyle w:val="1"/>
        <w:spacing w:before="0" w:after="0"/>
      </w:pPr>
      <w:bookmarkStart w:id="20" w:name="_Ref371430750"/>
      <w:bookmarkStart w:id="21" w:name="_Toc381777975"/>
      <w:r w:rsidRPr="00834C0A">
        <w:t>Проектирование наземных зданий и сооружений</w:t>
      </w:r>
      <w:bookmarkEnd w:id="20"/>
      <w:bookmarkEnd w:id="21"/>
    </w:p>
    <w:p w:rsidR="00834C0A" w:rsidRPr="006A5B5E" w:rsidRDefault="00834C0A" w:rsidP="0056036F">
      <w:pPr>
        <w:spacing w:line="360" w:lineRule="auto"/>
      </w:pPr>
    </w:p>
    <w:p w:rsidR="00560A1E" w:rsidRPr="000506DF" w:rsidRDefault="00560A1E" w:rsidP="0056036F">
      <w:pPr>
        <w:pStyle w:val="2"/>
      </w:pPr>
      <w:r w:rsidRPr="000506DF">
        <w:t>Общие положения</w:t>
      </w:r>
    </w:p>
    <w:p w:rsidR="00D43BF9" w:rsidRPr="002D1CD0" w:rsidRDefault="00D43BF9" w:rsidP="0056036F">
      <w:pPr>
        <w:pStyle w:val="3"/>
      </w:pPr>
      <w:r w:rsidRPr="002D1CD0">
        <w:t>Генеральный план наземного обустройства ПХГ разрабатывается в соответствии со С</w:t>
      </w:r>
      <w:r w:rsidR="003B71B0" w:rsidRPr="002D1CD0">
        <w:t>П18.13330</w:t>
      </w:r>
      <w:r w:rsidRPr="002D1CD0">
        <w:t>.</w:t>
      </w:r>
    </w:p>
    <w:p w:rsidR="00F32039" w:rsidRPr="002D1CD0" w:rsidRDefault="00F32039" w:rsidP="0056036F">
      <w:pPr>
        <w:pStyle w:val="3"/>
      </w:pPr>
      <w:r w:rsidRPr="002D1CD0">
        <w:t xml:space="preserve">Наземное обустройство ПХГ рекомендуется проектировать с применением блочно-комплектных устройств по </w:t>
      </w:r>
      <w:r w:rsidR="009048F4" w:rsidRPr="002D1CD0">
        <w:t>руководящему документу, утвержденному Миннефтегазстроем СССР</w:t>
      </w:r>
      <w:r w:rsidRPr="002D1CD0">
        <w:t xml:space="preserve"> [1</w:t>
      </w:r>
      <w:r w:rsidR="0086098C" w:rsidRPr="002D1CD0">
        <w:t>2</w:t>
      </w:r>
      <w:r w:rsidRPr="002D1CD0">
        <w:t>].</w:t>
      </w:r>
    </w:p>
    <w:p w:rsidR="00343769" w:rsidRPr="002D1CD0" w:rsidRDefault="00343769" w:rsidP="0056036F">
      <w:pPr>
        <w:pStyle w:val="3"/>
      </w:pPr>
      <w:r w:rsidRPr="002D1CD0">
        <w:t>Проектирование производственных процессов следует проводить с учетом требований ГОСТ 12.3.002.</w:t>
      </w:r>
    </w:p>
    <w:p w:rsidR="00560A1E" w:rsidRPr="002D1CD0" w:rsidRDefault="00560A1E" w:rsidP="0056036F">
      <w:pPr>
        <w:pStyle w:val="3"/>
      </w:pPr>
      <w:r w:rsidRPr="002D1CD0">
        <w:t>Оборудование, применяемое в наземных зданиях и сооружениях должно соответствовать требованиям безопасности по ГОСТ 12.2.003.</w:t>
      </w:r>
    </w:p>
    <w:p w:rsidR="00E4149D" w:rsidRPr="002D1CD0" w:rsidRDefault="00E4149D" w:rsidP="0056036F">
      <w:pPr>
        <w:pStyle w:val="3"/>
      </w:pPr>
      <w:r w:rsidRPr="002D1CD0">
        <w:t>Оборудование, применяемое в наземных зданиях и сооружениях должно соответствовать требованиям эргономики по ГОСТ 12.2.049.</w:t>
      </w:r>
    </w:p>
    <w:p w:rsidR="009B42E8" w:rsidRPr="002D1CD0" w:rsidRDefault="009B42E8" w:rsidP="0056036F">
      <w:pPr>
        <w:pStyle w:val="3"/>
      </w:pPr>
      <w:r w:rsidRPr="002D1CD0">
        <w:t xml:space="preserve">Органы управления </w:t>
      </w:r>
      <w:r w:rsidR="004256A8" w:rsidRPr="002D1CD0">
        <w:t xml:space="preserve">производственным </w:t>
      </w:r>
      <w:r w:rsidRPr="002D1CD0">
        <w:t>оборудованием должны соответствовать ГОСТ 12.2.064.</w:t>
      </w:r>
    </w:p>
    <w:p w:rsidR="0032054D" w:rsidRPr="002D1CD0" w:rsidRDefault="0032054D" w:rsidP="0056036F">
      <w:pPr>
        <w:pStyle w:val="3"/>
      </w:pPr>
      <w:r w:rsidRPr="002D1CD0">
        <w:t>Наземные здания и сооружения должны отвечать требова</w:t>
      </w:r>
      <w:r w:rsidR="00F14548" w:rsidRPr="002D1CD0">
        <w:t>н</w:t>
      </w:r>
      <w:r w:rsidRPr="002D1CD0">
        <w:t>иям пожарной безопасности по ГОСТ 12.1.004.</w:t>
      </w:r>
    </w:p>
    <w:p w:rsidR="000A1677" w:rsidRPr="002D1CD0" w:rsidRDefault="000A1677" w:rsidP="0056036F">
      <w:pPr>
        <w:pStyle w:val="3"/>
      </w:pPr>
      <w:r w:rsidRPr="002D1CD0">
        <w:t xml:space="preserve">Проектные решения по размещению противопожарных устройств должны соответствовать </w:t>
      </w:r>
      <w:r w:rsidR="009048F4" w:rsidRPr="002D1CD0">
        <w:t xml:space="preserve">строительным нормам и правилам, утвержденным Госстроем СССР </w:t>
      </w:r>
      <w:r w:rsidR="001A2E87" w:rsidRPr="002D1CD0">
        <w:t>[13]</w:t>
      </w:r>
      <w:r w:rsidRPr="002D1CD0">
        <w:t>.</w:t>
      </w:r>
    </w:p>
    <w:p w:rsidR="00915A14" w:rsidRPr="002D1CD0" w:rsidRDefault="00915A14" w:rsidP="0056036F">
      <w:pPr>
        <w:pStyle w:val="3"/>
      </w:pPr>
      <w:r w:rsidRPr="002D1CD0">
        <w:t>При проектировании ПХГ следует соблюдать требования СП 132.13330.2011 для объектов производственного назначения класса 3.</w:t>
      </w:r>
    </w:p>
    <w:p w:rsidR="00E01202" w:rsidRPr="002D1CD0" w:rsidRDefault="00E01202" w:rsidP="0056036F">
      <w:pPr>
        <w:pStyle w:val="3"/>
      </w:pPr>
      <w:r w:rsidRPr="002D1CD0">
        <w:t xml:space="preserve">Уровень вибрации в зданиях ПХГ должен соответствовать </w:t>
      </w:r>
      <w:r w:rsidR="00345BC2" w:rsidRPr="002D1CD0">
        <w:t xml:space="preserve">санитарным нормам, утвержденным Госкомсанэпиднадзором России </w:t>
      </w:r>
      <w:r w:rsidR="001A2E87" w:rsidRPr="002D1CD0">
        <w:t>[14]</w:t>
      </w:r>
      <w:r w:rsidRPr="002D1CD0">
        <w:t>.</w:t>
      </w:r>
    </w:p>
    <w:p w:rsidR="00D85893" w:rsidRPr="002D1CD0" w:rsidRDefault="00D85893" w:rsidP="0056036F">
      <w:pPr>
        <w:pStyle w:val="3"/>
      </w:pPr>
      <w:r w:rsidRPr="002D1CD0">
        <w:t>Допустимые уровни шума на рабочих местах должны соответствовать ГОСТ 12.1.003.</w:t>
      </w:r>
    </w:p>
    <w:p w:rsidR="00F84C3D" w:rsidRPr="002D1CD0" w:rsidRDefault="00F84C3D" w:rsidP="0056036F">
      <w:pPr>
        <w:pStyle w:val="3"/>
      </w:pPr>
      <w:r w:rsidRPr="002D1CD0">
        <w:t xml:space="preserve">Применяемые на ПХГ электроустановки должны соответствовать </w:t>
      </w:r>
      <w:r w:rsidR="00744B14" w:rsidRPr="002D1CD0">
        <w:t xml:space="preserve">требованиям </w:t>
      </w:r>
      <w:r w:rsidRPr="002D1CD0">
        <w:t>ГОСТ</w:t>
      </w:r>
      <w:r w:rsidR="00C23519" w:rsidRPr="002D1CD0">
        <w:t>Р</w:t>
      </w:r>
      <w:r w:rsidRPr="002D1CD0">
        <w:t xml:space="preserve"> 12</w:t>
      </w:r>
      <w:r w:rsidR="00D17256" w:rsidRPr="002D1CD0">
        <w:t xml:space="preserve">.1.019, </w:t>
      </w:r>
      <w:r w:rsidR="00F14548" w:rsidRPr="002D1CD0">
        <w:t xml:space="preserve">ГОСТ 30852.0, </w:t>
      </w:r>
      <w:r w:rsidR="00AB3A57" w:rsidRPr="002D1CD0">
        <w:t>ГОСТ 12.2.007.</w:t>
      </w:r>
    </w:p>
    <w:p w:rsidR="00F924B0" w:rsidRPr="002D1CD0" w:rsidRDefault="00F924B0" w:rsidP="0056036F">
      <w:pPr>
        <w:pStyle w:val="3"/>
      </w:pPr>
      <w:r w:rsidRPr="002D1CD0">
        <w:t>Качество электроэнергии должно соответствовать ГОСТ Р 54149.</w:t>
      </w:r>
    </w:p>
    <w:p w:rsidR="00C021D5" w:rsidRPr="002D1CD0" w:rsidRDefault="00C021D5" w:rsidP="0056036F">
      <w:pPr>
        <w:pStyle w:val="3"/>
      </w:pPr>
      <w:r w:rsidRPr="002D1CD0">
        <w:t>Проектируемые наземные здания и сооружения должны соответствовать требованиям взрывобезопасности по ГОСТ 12.1.010.</w:t>
      </w:r>
    </w:p>
    <w:p w:rsidR="00092467" w:rsidRPr="002D1CD0" w:rsidRDefault="00013549" w:rsidP="0056036F">
      <w:pPr>
        <w:pStyle w:val="3"/>
      </w:pPr>
      <w:r w:rsidRPr="002D1CD0">
        <w:t xml:space="preserve">Рабочие зоны наземного обустройства ПХГ должны соответствовать </w:t>
      </w:r>
      <w:r w:rsidR="00092467" w:rsidRPr="002D1CD0">
        <w:t>СП 2.2.2.1327.</w:t>
      </w:r>
    </w:p>
    <w:p w:rsidR="000F5B18" w:rsidRPr="002D1CD0" w:rsidRDefault="000F5B18" w:rsidP="0056036F">
      <w:pPr>
        <w:pStyle w:val="3"/>
      </w:pPr>
      <w:r w:rsidRPr="002D1CD0">
        <w:t xml:space="preserve">При проектировании наземного оборудования следует предусматривать </w:t>
      </w:r>
      <w:r w:rsidR="00FA2FF6" w:rsidRPr="002D1CD0">
        <w:t xml:space="preserve">опознавательную </w:t>
      </w:r>
      <w:r w:rsidRPr="002D1CD0">
        <w:t>окраску производственного оборудования и коммуникаций в соответствии с ГОСТ 14202.</w:t>
      </w:r>
    </w:p>
    <w:p w:rsidR="00366789" w:rsidRPr="002D1CD0" w:rsidRDefault="00366789" w:rsidP="0056036F">
      <w:pPr>
        <w:pStyle w:val="3"/>
      </w:pPr>
      <w:r w:rsidRPr="002D1CD0">
        <w:t xml:space="preserve">Проектирование </w:t>
      </w:r>
      <w:r w:rsidR="000A1677" w:rsidRPr="002D1CD0">
        <w:t xml:space="preserve">мест </w:t>
      </w:r>
      <w:r w:rsidRPr="002D1CD0">
        <w:t xml:space="preserve">установки предохранительных клапанов следует выполнять в соответствии с </w:t>
      </w:r>
      <w:r w:rsidR="00345BC2" w:rsidRPr="002D1CD0">
        <w:t>п</w:t>
      </w:r>
      <w:r w:rsidRPr="002D1CD0">
        <w:t xml:space="preserve">равилами </w:t>
      </w:r>
      <w:r w:rsidR="00C23519" w:rsidRPr="002D1CD0">
        <w:t>безопасности</w:t>
      </w:r>
      <w:r w:rsidR="00587457" w:rsidRPr="002D1CD0">
        <w:t xml:space="preserve">, утвержденными </w:t>
      </w:r>
      <w:r w:rsidR="00345BC2" w:rsidRPr="002D1CD0">
        <w:t>Госгортехнадзором России</w:t>
      </w:r>
      <w:r w:rsidR="006A5B5E" w:rsidRPr="006A5B5E">
        <w:t xml:space="preserve"> </w:t>
      </w:r>
      <w:r w:rsidR="007B33C6" w:rsidRPr="002D1CD0">
        <w:t>[15]</w:t>
      </w:r>
      <w:r w:rsidR="00C91DD6" w:rsidRPr="002D1CD0">
        <w:t>. Предохранительные клапан</w:t>
      </w:r>
      <w:r w:rsidR="000A1677" w:rsidRPr="002D1CD0">
        <w:t>ы</w:t>
      </w:r>
      <w:r w:rsidR="00C91DD6" w:rsidRPr="002D1CD0">
        <w:t xml:space="preserve"> должны соответствовать</w:t>
      </w:r>
      <w:r w:rsidR="002D1CD0">
        <w:t xml:space="preserve"> </w:t>
      </w:r>
      <w:r w:rsidR="00BE7211" w:rsidRPr="002D1CD0">
        <w:t>ГОСТ 12.2.085</w:t>
      </w:r>
      <w:r w:rsidRPr="002D1CD0">
        <w:t>.</w:t>
      </w:r>
    </w:p>
    <w:p w:rsidR="00CE550D" w:rsidRPr="002D1CD0" w:rsidRDefault="00CE550D" w:rsidP="0056036F">
      <w:pPr>
        <w:pStyle w:val="3"/>
      </w:pPr>
      <w:r w:rsidRPr="002D1CD0">
        <w:t>На ПХГ следует предусматривать мероприятия по предупреждению замерзания технологических жидкостей в оборудовании и коммуникациях.</w:t>
      </w:r>
    </w:p>
    <w:p w:rsidR="000A20F1" w:rsidRPr="002D1CD0" w:rsidRDefault="000A20F1" w:rsidP="0056036F">
      <w:pPr>
        <w:pStyle w:val="3"/>
      </w:pPr>
      <w:r w:rsidRPr="002D1CD0">
        <w:t>При проектировании сооружений и технологического оборудования ПХГ следует предусматривать мероприятия по предупреждению гидратообразования в технологическом оборудовании, а также возможность ликвидации гидратных пробок.</w:t>
      </w:r>
    </w:p>
    <w:p w:rsidR="00360141" w:rsidRPr="000506DF" w:rsidRDefault="00360141" w:rsidP="0056036F">
      <w:pPr>
        <w:pStyle w:val="3"/>
      </w:pPr>
      <w:r w:rsidRPr="002D1CD0">
        <w:t>Мероприятия по предотвращению</w:t>
      </w:r>
      <w:r w:rsidRPr="000506DF">
        <w:t xml:space="preserve"> гидратообразования:</w:t>
      </w:r>
    </w:p>
    <w:p w:rsidR="00360141" w:rsidRPr="000506DF" w:rsidRDefault="00360141" w:rsidP="0056036F">
      <w:pPr>
        <w:pStyle w:val="a"/>
        <w:tabs>
          <w:tab w:val="left" w:pos="1560"/>
          <w:tab w:val="left" w:pos="1701"/>
        </w:tabs>
        <w:spacing w:after="0"/>
      </w:pPr>
      <w:r w:rsidRPr="000506DF">
        <w:t>обогрев отдельных узлов оборудования;</w:t>
      </w:r>
    </w:p>
    <w:p w:rsidR="00360141" w:rsidRPr="000506DF" w:rsidRDefault="00360141" w:rsidP="0056036F">
      <w:pPr>
        <w:pStyle w:val="a"/>
        <w:tabs>
          <w:tab w:val="left" w:pos="1560"/>
          <w:tab w:val="left" w:pos="1701"/>
        </w:tabs>
        <w:spacing w:after="0"/>
      </w:pPr>
      <w:r w:rsidRPr="000506DF">
        <w:t>ввод в поток газа ингибиторов гидратообразования;</w:t>
      </w:r>
    </w:p>
    <w:p w:rsidR="00360141" w:rsidRPr="000506DF" w:rsidRDefault="00360141" w:rsidP="0056036F">
      <w:pPr>
        <w:pStyle w:val="a"/>
        <w:tabs>
          <w:tab w:val="left" w:pos="1560"/>
          <w:tab w:val="left" w:pos="1701"/>
        </w:tabs>
        <w:spacing w:after="0"/>
      </w:pPr>
      <w:r w:rsidRPr="000506DF">
        <w:t>применение плавных переходов диаметров в трубопроводах;</w:t>
      </w:r>
    </w:p>
    <w:p w:rsidR="00360141" w:rsidRPr="000506DF" w:rsidRDefault="00360141" w:rsidP="0056036F">
      <w:pPr>
        <w:pStyle w:val="a"/>
        <w:tabs>
          <w:tab w:val="left" w:pos="1560"/>
          <w:tab w:val="left" w:pos="1701"/>
        </w:tabs>
        <w:spacing w:after="0"/>
      </w:pPr>
      <w:r w:rsidRPr="000506DF">
        <w:t>уменьшение турбулентности потока газа;</w:t>
      </w:r>
    </w:p>
    <w:p w:rsidR="00360141" w:rsidRPr="000506DF" w:rsidRDefault="00360141" w:rsidP="0056036F">
      <w:pPr>
        <w:pStyle w:val="a"/>
        <w:tabs>
          <w:tab w:val="left" w:pos="1560"/>
          <w:tab w:val="left" w:pos="1701"/>
        </w:tabs>
        <w:spacing w:after="0"/>
      </w:pPr>
      <w:r w:rsidRPr="000506DF">
        <w:t>периодическое удаление жидкости из оборудования и трубопроводов.</w:t>
      </w:r>
    </w:p>
    <w:p w:rsidR="005570E9" w:rsidRPr="000506DF" w:rsidRDefault="009D3D5B" w:rsidP="0056036F">
      <w:pPr>
        <w:pStyle w:val="3"/>
      </w:pPr>
      <w:r w:rsidRPr="000506DF">
        <w:t>При проектировании наземного обустройства ПХГ следует оценивать степень коррозионного воздействия на технологическое оборудование и предусматривать противокоррозионные мероприятия.</w:t>
      </w:r>
    </w:p>
    <w:p w:rsidR="009D3D5B" w:rsidRPr="000506DF" w:rsidRDefault="00812A27" w:rsidP="0056036F">
      <w:pPr>
        <w:pStyle w:val="3"/>
      </w:pPr>
      <w:r w:rsidRPr="000506DF">
        <w:t>Рекомендуются следующие противокоррозионные мероприятия:</w:t>
      </w:r>
    </w:p>
    <w:p w:rsidR="005570E9" w:rsidRPr="000506DF" w:rsidRDefault="005570E9" w:rsidP="0056036F">
      <w:pPr>
        <w:pStyle w:val="a"/>
        <w:tabs>
          <w:tab w:val="left" w:pos="1418"/>
        </w:tabs>
        <w:spacing w:after="0"/>
      </w:pPr>
      <w:r w:rsidRPr="000506DF">
        <w:t>ввод ингибиторов коррозии;</w:t>
      </w:r>
    </w:p>
    <w:p w:rsidR="005570E9" w:rsidRPr="000506DF" w:rsidRDefault="005570E9" w:rsidP="0056036F">
      <w:pPr>
        <w:pStyle w:val="a"/>
        <w:tabs>
          <w:tab w:val="left" w:pos="1418"/>
        </w:tabs>
        <w:spacing w:after="0"/>
      </w:pPr>
      <w:r w:rsidRPr="000506DF">
        <w:t>защитное покрытие труб;</w:t>
      </w:r>
    </w:p>
    <w:p w:rsidR="005570E9" w:rsidRPr="000506DF" w:rsidRDefault="005570E9" w:rsidP="0056036F">
      <w:pPr>
        <w:pStyle w:val="a"/>
        <w:tabs>
          <w:tab w:val="left" w:pos="1418"/>
        </w:tabs>
        <w:spacing w:after="0"/>
      </w:pPr>
      <w:r w:rsidRPr="000506DF">
        <w:t>электрохимическая защита.</w:t>
      </w:r>
    </w:p>
    <w:p w:rsidR="005570E9" w:rsidRPr="000506DF" w:rsidRDefault="00DD02BA" w:rsidP="0056036F">
      <w:pPr>
        <w:pStyle w:val="3"/>
      </w:pPr>
      <w:r w:rsidRPr="000506DF">
        <w:t>З</w:t>
      </w:r>
      <w:r w:rsidR="005570E9" w:rsidRPr="000506DF">
        <w:t xml:space="preserve">ащита </w:t>
      </w:r>
      <w:r w:rsidRPr="000506DF">
        <w:t xml:space="preserve">от коррозии </w:t>
      </w:r>
      <w:r w:rsidR="005570E9" w:rsidRPr="000506DF">
        <w:t>промысловых трубопровод</w:t>
      </w:r>
      <w:r w:rsidRPr="000506DF">
        <w:t>ов</w:t>
      </w:r>
      <w:r w:rsidR="005570E9" w:rsidRPr="000506DF">
        <w:t xml:space="preserve"> должна </w:t>
      </w:r>
      <w:r w:rsidR="00B11877" w:rsidRPr="000506DF">
        <w:t>соответствовать</w:t>
      </w:r>
      <w:r w:rsidR="005570E9" w:rsidRPr="000506DF">
        <w:t xml:space="preserve"> ГОСТ Р 51164.</w:t>
      </w:r>
    </w:p>
    <w:p w:rsidR="00A04FA1" w:rsidRPr="000506DF" w:rsidRDefault="00A04FA1" w:rsidP="0056036F">
      <w:pPr>
        <w:pStyle w:val="3"/>
      </w:pPr>
      <w:r w:rsidRPr="000506DF">
        <w:t>Оборудование, размещенное подземно</w:t>
      </w:r>
      <w:r w:rsidR="006A5B5E">
        <w:t>,</w:t>
      </w:r>
      <w:r w:rsidRPr="000506DF">
        <w:t xml:space="preserve"> должно быть защищено от коррозии в соответствии с ГОСТ 9.602.</w:t>
      </w:r>
    </w:p>
    <w:p w:rsidR="0034268C" w:rsidRPr="000506DF" w:rsidRDefault="0034268C" w:rsidP="0056036F">
      <w:pPr>
        <w:pStyle w:val="3"/>
      </w:pPr>
      <w:r w:rsidRPr="000506DF">
        <w:t>Наземное обустройство ПХГ должно быть оборудовано производственной связью, обеспечивающей обмен информацией между персоналом, управляющим технологическими процессами.</w:t>
      </w:r>
    </w:p>
    <w:p w:rsidR="00271283" w:rsidRPr="00D216BD" w:rsidRDefault="00271283" w:rsidP="0056036F">
      <w:pPr>
        <w:pStyle w:val="2"/>
      </w:pPr>
      <w:r w:rsidRPr="00D216BD">
        <w:t>Трубопроводы</w:t>
      </w:r>
      <w:r w:rsidR="00BA36B4">
        <w:t>.</w:t>
      </w:r>
    </w:p>
    <w:p w:rsidR="00271283" w:rsidRPr="000506DF" w:rsidRDefault="00271283" w:rsidP="0056036F">
      <w:pPr>
        <w:pStyle w:val="3"/>
      </w:pPr>
      <w:r w:rsidRPr="000506DF">
        <w:t>Проектирование промысловых трубопроводов проводится в соответствии с СП 36.13330.</w:t>
      </w:r>
    </w:p>
    <w:p w:rsidR="00271283" w:rsidRPr="007B33C6" w:rsidRDefault="00271283" w:rsidP="0056036F">
      <w:pPr>
        <w:pStyle w:val="3"/>
      </w:pPr>
      <w:r w:rsidRPr="000506DF">
        <w:t xml:space="preserve">Проектирование стальных технологических трубопроводов проводится в соответствии </w:t>
      </w:r>
      <w:r w:rsidRPr="007B33C6">
        <w:t>с</w:t>
      </w:r>
      <w:r w:rsidR="00345BC2">
        <w:t>о</w:t>
      </w:r>
      <w:r w:rsidR="00A92912">
        <w:t xml:space="preserve"> </w:t>
      </w:r>
      <w:r w:rsidR="00345BC2">
        <w:t xml:space="preserve">строительными нормами, утвержденными </w:t>
      </w:r>
      <w:r w:rsidR="00A92912">
        <w:t xml:space="preserve">               </w:t>
      </w:r>
      <w:r w:rsidR="00345BC2">
        <w:t>Госстроем СССР</w:t>
      </w:r>
      <w:r w:rsidR="001A2E87" w:rsidRPr="007B33C6">
        <w:t xml:space="preserve"> [16]</w:t>
      </w:r>
      <w:r w:rsidRPr="007B33C6">
        <w:t>.</w:t>
      </w:r>
    </w:p>
    <w:p w:rsidR="00271283" w:rsidRPr="007B33C6" w:rsidRDefault="00271283" w:rsidP="0056036F">
      <w:pPr>
        <w:pStyle w:val="3"/>
      </w:pPr>
      <w:r w:rsidRPr="007B33C6">
        <w:t xml:space="preserve">Трубопроводная арматура должна соответствовать ГОСТ </w:t>
      </w:r>
      <w:r w:rsidR="00C961E7" w:rsidRPr="007B33C6">
        <w:t>Р 53672, ГОСТ </w:t>
      </w:r>
      <w:r w:rsidRPr="007B33C6">
        <w:t>Р 54808.</w:t>
      </w:r>
    </w:p>
    <w:p w:rsidR="00271283" w:rsidRPr="007B33C6" w:rsidRDefault="00271283" w:rsidP="0056036F">
      <w:pPr>
        <w:pStyle w:val="3"/>
      </w:pPr>
      <w:r w:rsidRPr="007B33C6">
        <w:t>Проектирование неметаллических технологических трубопроводов проводится в соответствии с</w:t>
      </w:r>
      <w:r w:rsidR="00345BC2">
        <w:t>о строительными нормами, утвержденными              Госстроем СССР</w:t>
      </w:r>
      <w:r w:rsidR="001A2E87" w:rsidRPr="007B33C6">
        <w:t xml:space="preserve"> [17]</w:t>
      </w:r>
      <w:r w:rsidRPr="007B33C6">
        <w:t>.</w:t>
      </w:r>
    </w:p>
    <w:p w:rsidR="00315037" w:rsidRPr="000506DF" w:rsidRDefault="00315037" w:rsidP="0056036F">
      <w:pPr>
        <w:pStyle w:val="2"/>
      </w:pPr>
      <w:r w:rsidRPr="000506DF">
        <w:t>Установка сбора и распределения газа</w:t>
      </w:r>
      <w:r w:rsidR="00BA36B4" w:rsidRPr="000506DF">
        <w:t>.</w:t>
      </w:r>
    </w:p>
    <w:p w:rsidR="00315037" w:rsidRPr="000506DF" w:rsidRDefault="00315037" w:rsidP="0032466D">
      <w:pPr>
        <w:pStyle w:val="3"/>
        <w:tabs>
          <w:tab w:val="clear" w:pos="1701"/>
          <w:tab w:val="left" w:pos="1418"/>
        </w:tabs>
      </w:pPr>
      <w:r w:rsidRPr="000506DF">
        <w:t xml:space="preserve">Установка сбора и </w:t>
      </w:r>
      <w:r w:rsidR="002E14B9" w:rsidRPr="000506DF">
        <w:t>первичной подготовки газа</w:t>
      </w:r>
      <w:r w:rsidRPr="000506DF">
        <w:t xml:space="preserve"> должна обеспечивать:</w:t>
      </w:r>
    </w:p>
    <w:p w:rsidR="00315037" w:rsidRPr="000506DF" w:rsidRDefault="00315037" w:rsidP="0056036F">
      <w:pPr>
        <w:pStyle w:val="a"/>
        <w:tabs>
          <w:tab w:val="left" w:pos="1701"/>
        </w:tabs>
        <w:spacing w:after="0"/>
      </w:pPr>
      <w:r w:rsidRPr="000506DF">
        <w:t>сбор продукции эксплуатационных скважин;</w:t>
      </w:r>
    </w:p>
    <w:p w:rsidR="00315037" w:rsidRPr="000506DF" w:rsidRDefault="00315037" w:rsidP="0056036F">
      <w:pPr>
        <w:pStyle w:val="a"/>
        <w:tabs>
          <w:tab w:val="left" w:pos="1701"/>
        </w:tabs>
        <w:spacing w:after="0"/>
      </w:pPr>
      <w:r w:rsidRPr="000506DF">
        <w:t>отделение капельной влаги от газа;</w:t>
      </w:r>
    </w:p>
    <w:p w:rsidR="00315037" w:rsidRPr="000506DF" w:rsidRDefault="00315037" w:rsidP="0056036F">
      <w:pPr>
        <w:pStyle w:val="a"/>
        <w:tabs>
          <w:tab w:val="left" w:pos="1701"/>
        </w:tabs>
        <w:spacing w:after="0"/>
      </w:pPr>
      <w:r w:rsidRPr="000506DF">
        <w:t>предварительную очистку газа от механических примесей;</w:t>
      </w:r>
    </w:p>
    <w:p w:rsidR="00315037" w:rsidRPr="000506DF" w:rsidRDefault="00315037" w:rsidP="0056036F">
      <w:pPr>
        <w:pStyle w:val="a"/>
        <w:tabs>
          <w:tab w:val="left" w:pos="1701"/>
        </w:tabs>
        <w:spacing w:after="0"/>
      </w:pPr>
      <w:r w:rsidRPr="000506DF">
        <w:t xml:space="preserve">замер </w:t>
      </w:r>
      <w:r w:rsidR="00091802" w:rsidRPr="000506DF">
        <w:t>расхода газа по отдельным скважинам и по ПХГ в целом</w:t>
      </w:r>
      <w:r w:rsidRPr="000506DF">
        <w:t>;</w:t>
      </w:r>
    </w:p>
    <w:p w:rsidR="00091802" w:rsidRPr="000506DF" w:rsidRDefault="00091802" w:rsidP="0056036F">
      <w:pPr>
        <w:pStyle w:val="a"/>
        <w:tabs>
          <w:tab w:val="left" w:pos="1701"/>
        </w:tabs>
        <w:spacing w:after="0"/>
      </w:pPr>
      <w:r w:rsidRPr="000506DF">
        <w:t>замер попутно добываемой жидкости</w:t>
      </w:r>
      <w:r w:rsidR="001E69C3" w:rsidRPr="000506DF">
        <w:t>;</w:t>
      </w:r>
    </w:p>
    <w:p w:rsidR="00315037" w:rsidRPr="000506DF" w:rsidRDefault="00315037" w:rsidP="0056036F">
      <w:pPr>
        <w:pStyle w:val="a"/>
        <w:tabs>
          <w:tab w:val="left" w:pos="1701"/>
        </w:tabs>
        <w:spacing w:after="0"/>
      </w:pPr>
      <w:r w:rsidRPr="000506DF">
        <w:t>распределение газа из промы</w:t>
      </w:r>
      <w:r w:rsidR="002E14B9" w:rsidRPr="000506DF">
        <w:t>слового коллектора по скважинам.</w:t>
      </w:r>
    </w:p>
    <w:p w:rsidR="00715942" w:rsidRPr="000506DF" w:rsidRDefault="00715942" w:rsidP="0032466D">
      <w:pPr>
        <w:pStyle w:val="2"/>
        <w:tabs>
          <w:tab w:val="left" w:pos="1276"/>
        </w:tabs>
      </w:pPr>
      <w:r w:rsidRPr="000506DF">
        <w:t>Установка подготовки газа</w:t>
      </w:r>
      <w:r w:rsidR="00BA36B4" w:rsidRPr="000506DF">
        <w:t>.</w:t>
      </w:r>
    </w:p>
    <w:p w:rsidR="00715942" w:rsidRPr="000506DF" w:rsidRDefault="00715942" w:rsidP="0032466D">
      <w:pPr>
        <w:pStyle w:val="3"/>
        <w:tabs>
          <w:tab w:val="left" w:pos="1418"/>
        </w:tabs>
      </w:pPr>
      <w:r w:rsidRPr="000506DF">
        <w:t>Установка подготовки газа должна обеспечивать:</w:t>
      </w:r>
    </w:p>
    <w:p w:rsidR="00715942" w:rsidRPr="000506DF" w:rsidRDefault="00715942" w:rsidP="0056036F">
      <w:pPr>
        <w:pStyle w:val="a"/>
        <w:tabs>
          <w:tab w:val="left" w:pos="1560"/>
        </w:tabs>
        <w:spacing w:after="0"/>
      </w:pPr>
      <w:r w:rsidRPr="000506DF">
        <w:t>прием неочищенного газа от установки сбора и предварительной подготовки газа;</w:t>
      </w:r>
    </w:p>
    <w:p w:rsidR="00715942" w:rsidRPr="000506DF" w:rsidRDefault="00715942" w:rsidP="0056036F">
      <w:pPr>
        <w:pStyle w:val="a"/>
        <w:tabs>
          <w:tab w:val="left" w:pos="1560"/>
        </w:tabs>
        <w:spacing w:after="0"/>
      </w:pPr>
      <w:r w:rsidRPr="000506DF">
        <w:t>очитку газа от механических примесей;</w:t>
      </w:r>
    </w:p>
    <w:p w:rsidR="00715942" w:rsidRPr="000506DF" w:rsidRDefault="00715942" w:rsidP="0056036F">
      <w:pPr>
        <w:pStyle w:val="a"/>
        <w:tabs>
          <w:tab w:val="left" w:pos="1560"/>
        </w:tabs>
        <w:spacing w:after="0"/>
      </w:pPr>
      <w:r w:rsidRPr="000506DF">
        <w:t>осушку газа;</w:t>
      </w:r>
    </w:p>
    <w:p w:rsidR="00715942" w:rsidRPr="000506DF" w:rsidRDefault="00715942" w:rsidP="0056036F">
      <w:pPr>
        <w:pStyle w:val="a"/>
        <w:tabs>
          <w:tab w:val="left" w:pos="1560"/>
        </w:tabs>
        <w:spacing w:after="0"/>
      </w:pPr>
      <w:r w:rsidRPr="000506DF">
        <w:t>выделение из газа метанольной воды (при использовании метанола на ПХГ);</w:t>
      </w:r>
    </w:p>
    <w:p w:rsidR="00715942" w:rsidRPr="000506DF" w:rsidRDefault="00715942" w:rsidP="0056036F">
      <w:pPr>
        <w:pStyle w:val="a"/>
        <w:tabs>
          <w:tab w:val="left" w:pos="1560"/>
        </w:tabs>
        <w:spacing w:after="0"/>
      </w:pPr>
      <w:r w:rsidRPr="000506DF">
        <w:t>отбор проб газа.</w:t>
      </w:r>
    </w:p>
    <w:p w:rsidR="00715942" w:rsidRPr="002354F8" w:rsidRDefault="00EF783E" w:rsidP="0032466D">
      <w:pPr>
        <w:pStyle w:val="3"/>
        <w:tabs>
          <w:tab w:val="left" w:pos="1418"/>
        </w:tabs>
      </w:pPr>
      <w:r w:rsidRPr="002354F8">
        <w:t xml:space="preserve">Физико-химические показатели </w:t>
      </w:r>
      <w:r w:rsidR="00715942" w:rsidRPr="002354F8">
        <w:t xml:space="preserve">газа на выходе из </w:t>
      </w:r>
      <w:r w:rsidR="002354F8" w:rsidRPr="002354F8">
        <w:t>установки подготовки газа должны</w:t>
      </w:r>
      <w:r w:rsidR="00715942" w:rsidRPr="002354F8">
        <w:t xml:space="preserve"> соответствовать </w:t>
      </w:r>
      <w:r w:rsidR="00A73F9C" w:rsidRPr="002354F8">
        <w:t>требованиям к физико-химическим показателям газа, подаваемого в магистральный газопровод</w:t>
      </w:r>
      <w:r w:rsidR="00715942" w:rsidRPr="002354F8">
        <w:t>.</w:t>
      </w:r>
    </w:p>
    <w:p w:rsidR="00EF783E" w:rsidRPr="00023C73" w:rsidRDefault="00EF783E" w:rsidP="0032466D">
      <w:pPr>
        <w:pStyle w:val="3"/>
        <w:tabs>
          <w:tab w:val="left" w:pos="1418"/>
        </w:tabs>
      </w:pPr>
      <w:r w:rsidRPr="00023C73">
        <w:t>Требования к физико-химическим показателям газа</w:t>
      </w:r>
      <w:r w:rsidR="00A73F9C" w:rsidRPr="00023C73">
        <w:t>, подаваемого в магистральный газопровод</w:t>
      </w:r>
      <w:r w:rsidR="00E506D5" w:rsidRPr="00023C73">
        <w:t>,</w:t>
      </w:r>
      <w:r w:rsidR="00A92912">
        <w:t xml:space="preserve"> </w:t>
      </w:r>
      <w:r w:rsidRPr="00023C73">
        <w:t>приведены в приложении А.</w:t>
      </w:r>
    </w:p>
    <w:p w:rsidR="00715942" w:rsidRPr="000506DF" w:rsidRDefault="00715942" w:rsidP="0032466D">
      <w:pPr>
        <w:pStyle w:val="3"/>
        <w:tabs>
          <w:tab w:val="left" w:pos="1418"/>
        </w:tabs>
      </w:pPr>
      <w:r w:rsidRPr="000506DF">
        <w:t xml:space="preserve">Для ПХГ, создаваемых в водоносных пластах-коллекторах и на базе </w:t>
      </w:r>
      <w:r w:rsidR="003A79C1" w:rsidRPr="000506DF">
        <w:t xml:space="preserve">газовых </w:t>
      </w:r>
      <w:r w:rsidRPr="000506DF">
        <w:t>месторождений</w:t>
      </w:r>
      <w:r w:rsidR="00BA36B4" w:rsidRPr="000506DF">
        <w:t>,</w:t>
      </w:r>
      <w:r w:rsidRPr="000506DF">
        <w:t xml:space="preserve"> рекомендуется применять абсорбционную осушку газа.</w:t>
      </w:r>
    </w:p>
    <w:p w:rsidR="00715942" w:rsidRPr="000506DF" w:rsidRDefault="00715942" w:rsidP="0032466D">
      <w:pPr>
        <w:pStyle w:val="3"/>
        <w:tabs>
          <w:tab w:val="left" w:pos="1418"/>
        </w:tabs>
      </w:pPr>
      <w:r w:rsidRPr="000506DF">
        <w:t>Для ПХГ</w:t>
      </w:r>
      <w:r w:rsidR="00BA36B4" w:rsidRPr="000506DF">
        <w:t>,</w:t>
      </w:r>
      <w:r w:rsidRPr="000506DF">
        <w:t xml:space="preserve"> создаваемых на базе газоконденсатных и нефтяных месторождени</w:t>
      </w:r>
      <w:r w:rsidR="008A278A" w:rsidRPr="000506DF">
        <w:t>й</w:t>
      </w:r>
      <w:r w:rsidR="00BA36B4" w:rsidRPr="000506DF">
        <w:t>,</w:t>
      </w:r>
      <w:r w:rsidRPr="000506DF">
        <w:t xml:space="preserve"> рекомендуется </w:t>
      </w:r>
      <w:r w:rsidR="002354F8" w:rsidRPr="000506DF">
        <w:t xml:space="preserve">для осушки газа </w:t>
      </w:r>
      <w:r w:rsidRPr="000506DF">
        <w:t>применять установки низкотемпературной сепарации.</w:t>
      </w:r>
    </w:p>
    <w:p w:rsidR="0039615D" w:rsidRPr="000506DF" w:rsidRDefault="0039615D" w:rsidP="0032466D">
      <w:pPr>
        <w:pStyle w:val="3"/>
        <w:tabs>
          <w:tab w:val="left" w:pos="1418"/>
        </w:tabs>
      </w:pPr>
      <w:r w:rsidRPr="000506DF">
        <w:t>В состав установки абсорбционной осушки газа должны входить:</w:t>
      </w:r>
    </w:p>
    <w:p w:rsidR="0039615D" w:rsidRPr="000506DF" w:rsidRDefault="0039615D" w:rsidP="0056036F">
      <w:pPr>
        <w:pStyle w:val="a"/>
        <w:tabs>
          <w:tab w:val="left" w:pos="1560"/>
        </w:tabs>
        <w:spacing w:after="0"/>
      </w:pPr>
      <w:r w:rsidRPr="000506DF">
        <w:t>абсорбер;</w:t>
      </w:r>
    </w:p>
    <w:p w:rsidR="0039615D" w:rsidRPr="000506DF" w:rsidRDefault="0039615D" w:rsidP="0056036F">
      <w:pPr>
        <w:pStyle w:val="a"/>
        <w:tabs>
          <w:tab w:val="left" w:pos="1560"/>
        </w:tabs>
        <w:spacing w:after="0"/>
      </w:pPr>
      <w:r w:rsidRPr="000506DF">
        <w:t>теплообменники;</w:t>
      </w:r>
    </w:p>
    <w:p w:rsidR="0039615D" w:rsidRPr="000506DF" w:rsidRDefault="0039615D" w:rsidP="0056036F">
      <w:pPr>
        <w:pStyle w:val="a"/>
        <w:tabs>
          <w:tab w:val="left" w:pos="1560"/>
        </w:tabs>
        <w:spacing w:after="0"/>
      </w:pPr>
      <w:r w:rsidRPr="000506DF">
        <w:t>холодильники;</w:t>
      </w:r>
    </w:p>
    <w:p w:rsidR="0039615D" w:rsidRPr="000506DF" w:rsidRDefault="0039615D" w:rsidP="0056036F">
      <w:pPr>
        <w:pStyle w:val="a"/>
        <w:tabs>
          <w:tab w:val="left" w:pos="1560"/>
        </w:tabs>
        <w:spacing w:after="0"/>
      </w:pPr>
      <w:r w:rsidRPr="000506DF">
        <w:t>выветриватели;</w:t>
      </w:r>
    </w:p>
    <w:p w:rsidR="0039615D" w:rsidRPr="000506DF" w:rsidRDefault="0039615D" w:rsidP="0056036F">
      <w:pPr>
        <w:pStyle w:val="a"/>
        <w:tabs>
          <w:tab w:val="left" w:pos="1560"/>
        </w:tabs>
        <w:spacing w:after="0"/>
      </w:pPr>
      <w:r w:rsidRPr="000506DF">
        <w:t>десорбер;</w:t>
      </w:r>
    </w:p>
    <w:p w:rsidR="0039615D" w:rsidRPr="000506DF" w:rsidRDefault="0039615D" w:rsidP="0056036F">
      <w:pPr>
        <w:pStyle w:val="a"/>
        <w:tabs>
          <w:tab w:val="left" w:pos="1560"/>
        </w:tabs>
        <w:spacing w:after="0"/>
      </w:pPr>
      <w:r w:rsidRPr="000506DF">
        <w:t>промежуточные емкости и фильтры раствора.</w:t>
      </w:r>
    </w:p>
    <w:p w:rsidR="00D4370E" w:rsidRPr="000506DF" w:rsidRDefault="007954E8" w:rsidP="0032466D">
      <w:pPr>
        <w:pStyle w:val="3"/>
        <w:tabs>
          <w:tab w:val="left" w:pos="1418"/>
        </w:tabs>
      </w:pPr>
      <w:r w:rsidRPr="000506DF">
        <w:t>В состав установки низкотемпературной сепарации должны входить:</w:t>
      </w:r>
    </w:p>
    <w:p w:rsidR="007954E8" w:rsidRPr="000506DF" w:rsidRDefault="007954E8" w:rsidP="0056036F">
      <w:pPr>
        <w:pStyle w:val="a"/>
        <w:tabs>
          <w:tab w:val="left" w:pos="1560"/>
        </w:tabs>
        <w:spacing w:after="0"/>
      </w:pPr>
      <w:r w:rsidRPr="000506DF">
        <w:t>сепаратор;</w:t>
      </w:r>
    </w:p>
    <w:p w:rsidR="007954E8" w:rsidRPr="000506DF" w:rsidRDefault="007954E8" w:rsidP="0056036F">
      <w:pPr>
        <w:pStyle w:val="a"/>
        <w:tabs>
          <w:tab w:val="left" w:pos="1560"/>
        </w:tabs>
        <w:spacing w:after="0"/>
      </w:pPr>
      <w:r w:rsidRPr="000506DF">
        <w:t>узел впрыска ингибитора гидратообразования;</w:t>
      </w:r>
    </w:p>
    <w:p w:rsidR="007954E8" w:rsidRPr="000506DF" w:rsidRDefault="007954E8" w:rsidP="0056036F">
      <w:pPr>
        <w:pStyle w:val="a"/>
        <w:tabs>
          <w:tab w:val="left" w:pos="1560"/>
        </w:tabs>
        <w:spacing w:after="0"/>
      </w:pPr>
      <w:r w:rsidRPr="000506DF">
        <w:t>теплообменники;</w:t>
      </w:r>
    </w:p>
    <w:p w:rsidR="007954E8" w:rsidRPr="000506DF" w:rsidRDefault="007954E8" w:rsidP="0056036F">
      <w:pPr>
        <w:pStyle w:val="a"/>
        <w:tabs>
          <w:tab w:val="left" w:pos="1560"/>
        </w:tabs>
        <w:spacing w:after="0"/>
      </w:pPr>
      <w:r w:rsidRPr="000506DF">
        <w:t>дроссели;</w:t>
      </w:r>
    </w:p>
    <w:p w:rsidR="007954E8" w:rsidRPr="000506DF" w:rsidRDefault="007954E8" w:rsidP="0056036F">
      <w:pPr>
        <w:pStyle w:val="a"/>
        <w:tabs>
          <w:tab w:val="left" w:pos="1560"/>
        </w:tabs>
        <w:spacing w:after="0"/>
      </w:pPr>
      <w:r w:rsidRPr="000506DF">
        <w:t>холодильная машина;</w:t>
      </w:r>
    </w:p>
    <w:p w:rsidR="007954E8" w:rsidRPr="000506DF" w:rsidRDefault="007954E8" w:rsidP="0056036F">
      <w:pPr>
        <w:pStyle w:val="a"/>
        <w:tabs>
          <w:tab w:val="left" w:pos="1560"/>
        </w:tabs>
        <w:spacing w:after="0"/>
      </w:pPr>
      <w:r w:rsidRPr="000506DF">
        <w:t>разделитель газового конденсата и воды с ингибитором гидратообразования.</w:t>
      </w:r>
    </w:p>
    <w:p w:rsidR="00715942" w:rsidRPr="000506DF" w:rsidRDefault="00715942" w:rsidP="0032466D">
      <w:pPr>
        <w:pStyle w:val="2"/>
        <w:tabs>
          <w:tab w:val="left" w:pos="1276"/>
        </w:tabs>
      </w:pPr>
      <w:r w:rsidRPr="000506DF">
        <w:t>Компрессорные станции</w:t>
      </w:r>
      <w:r w:rsidR="00BA36B4" w:rsidRPr="000506DF">
        <w:t>.</w:t>
      </w:r>
    </w:p>
    <w:p w:rsidR="00D4370E" w:rsidRPr="000506DF" w:rsidRDefault="008274B2" w:rsidP="0032466D">
      <w:pPr>
        <w:pStyle w:val="3"/>
        <w:tabs>
          <w:tab w:val="left" w:pos="1418"/>
        </w:tabs>
      </w:pPr>
      <w:r w:rsidRPr="000506DF">
        <w:t>Компрессорное оборудование должно соответствовать требованиям ГОСТ 12.2.016</w:t>
      </w:r>
      <w:r w:rsidR="00D4370E" w:rsidRPr="000506DF">
        <w:t>.</w:t>
      </w:r>
    </w:p>
    <w:p w:rsidR="00FF6BCA" w:rsidRPr="000506DF" w:rsidRDefault="009009CA" w:rsidP="0032466D">
      <w:pPr>
        <w:pStyle w:val="3"/>
        <w:tabs>
          <w:tab w:val="left" w:pos="1418"/>
        </w:tabs>
      </w:pPr>
      <w:r w:rsidRPr="000506DF">
        <w:t>КС</w:t>
      </w:r>
      <w:r w:rsidR="00FF6BCA" w:rsidRPr="000506DF">
        <w:t xml:space="preserve"> включают: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ГПА;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систем</w:t>
      </w:r>
      <w:r w:rsidR="00730D85" w:rsidRPr="000506DF">
        <w:t>у</w:t>
      </w:r>
      <w:r w:rsidRPr="000506DF">
        <w:t xml:space="preserve"> сбора продуктов очистки;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установк</w:t>
      </w:r>
      <w:r w:rsidR="00730D85" w:rsidRPr="000506DF">
        <w:t>у</w:t>
      </w:r>
      <w:r w:rsidRPr="000506DF">
        <w:t xml:space="preserve"> подготовки топливного, пускового и импульсного газа;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установк</w:t>
      </w:r>
      <w:r w:rsidR="00730D85" w:rsidRPr="000506DF">
        <w:t>у</w:t>
      </w:r>
      <w:r w:rsidRPr="000506DF">
        <w:t xml:space="preserve"> охлаждения газа;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технологические трубопроводы;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системы электроснабжения, молниезащиты и заземления;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АСУ ТП;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средства технологической связи;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систем</w:t>
      </w:r>
      <w:r w:rsidR="00730D85" w:rsidRPr="000506DF">
        <w:t>у</w:t>
      </w:r>
      <w:r w:rsidR="00A92912">
        <w:t xml:space="preserve"> </w:t>
      </w:r>
      <w:r w:rsidRPr="000506DF">
        <w:t>маслоснабжения;</w:t>
      </w:r>
    </w:p>
    <w:p w:rsidR="005B1203" w:rsidRPr="000506DF" w:rsidRDefault="005B1203" w:rsidP="0056036F">
      <w:pPr>
        <w:pStyle w:val="a"/>
        <w:tabs>
          <w:tab w:val="left" w:pos="1701"/>
        </w:tabs>
        <w:spacing w:after="0"/>
      </w:pPr>
      <w:r w:rsidRPr="000506DF">
        <w:t>систем</w:t>
      </w:r>
      <w:r w:rsidR="00730D85" w:rsidRPr="000506DF">
        <w:t>у</w:t>
      </w:r>
      <w:r w:rsidR="00A92912">
        <w:t xml:space="preserve"> </w:t>
      </w:r>
      <w:r w:rsidRPr="000506DF">
        <w:t>воздухоснабжения;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систем</w:t>
      </w:r>
      <w:r w:rsidR="00730D85" w:rsidRPr="000506DF">
        <w:t>у</w:t>
      </w:r>
      <w:r w:rsidRPr="000506DF">
        <w:t xml:space="preserve"> водоснабжения и канализации;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систем</w:t>
      </w:r>
      <w:r w:rsidR="00730D85" w:rsidRPr="000506DF">
        <w:t>у</w:t>
      </w:r>
      <w:r w:rsidRPr="000506DF">
        <w:t xml:space="preserve"> теплоснабжения;</w:t>
      </w:r>
    </w:p>
    <w:p w:rsidR="00FF6BCA" w:rsidRPr="000506DF" w:rsidRDefault="00FF6BCA" w:rsidP="0056036F">
      <w:pPr>
        <w:pStyle w:val="a"/>
        <w:tabs>
          <w:tab w:val="left" w:pos="1701"/>
        </w:tabs>
        <w:spacing w:after="0"/>
      </w:pPr>
      <w:r w:rsidRPr="000506DF">
        <w:t>средства противопожарной защиты и сигнализации.</w:t>
      </w:r>
    </w:p>
    <w:p w:rsidR="0083795D" w:rsidRPr="000506DF" w:rsidRDefault="0083795D" w:rsidP="0056036F">
      <w:pPr>
        <w:pStyle w:val="3"/>
        <w:tabs>
          <w:tab w:val="clear" w:pos="1701"/>
          <w:tab w:val="left" w:pos="1418"/>
        </w:tabs>
      </w:pPr>
      <w:r w:rsidRPr="000506DF">
        <w:t>Здание КС должно быть оснащено:</w:t>
      </w:r>
    </w:p>
    <w:p w:rsidR="0083795D" w:rsidRPr="000506DF" w:rsidRDefault="0083795D" w:rsidP="0056036F">
      <w:pPr>
        <w:pStyle w:val="a"/>
        <w:tabs>
          <w:tab w:val="left" w:pos="1701"/>
        </w:tabs>
        <w:spacing w:after="0"/>
      </w:pPr>
      <w:r w:rsidRPr="000506DF">
        <w:t>грузоподъемным механизмом;</w:t>
      </w:r>
    </w:p>
    <w:p w:rsidR="0083795D" w:rsidRPr="000506DF" w:rsidRDefault="0083795D" w:rsidP="0056036F">
      <w:pPr>
        <w:pStyle w:val="a"/>
        <w:tabs>
          <w:tab w:val="left" w:pos="1701"/>
        </w:tabs>
        <w:spacing w:after="0"/>
      </w:pPr>
      <w:r w:rsidRPr="000506DF">
        <w:t>системой принудительной вентиляции во взрывобезопасном исполнении;</w:t>
      </w:r>
    </w:p>
    <w:p w:rsidR="0083795D" w:rsidRPr="00D216BD" w:rsidRDefault="0083795D" w:rsidP="0056036F">
      <w:pPr>
        <w:pStyle w:val="a"/>
        <w:tabs>
          <w:tab w:val="left" w:pos="1701"/>
        </w:tabs>
        <w:spacing w:after="0"/>
      </w:pPr>
      <w:r w:rsidRPr="000506DF">
        <w:t>системой штатного освещения во взрывозащищенном исполнении,</w:t>
      </w:r>
      <w:r w:rsidRPr="00D216BD">
        <w:t xml:space="preserve"> напряжением 220 В;</w:t>
      </w:r>
    </w:p>
    <w:p w:rsidR="0083795D" w:rsidRPr="00D216BD" w:rsidRDefault="0083795D" w:rsidP="0056036F">
      <w:pPr>
        <w:pStyle w:val="a"/>
        <w:tabs>
          <w:tab w:val="left" w:pos="1701"/>
        </w:tabs>
        <w:spacing w:after="0"/>
      </w:pPr>
      <w:r w:rsidRPr="00D216BD">
        <w:t>системой аварийного освещения;</w:t>
      </w:r>
    </w:p>
    <w:p w:rsidR="0083795D" w:rsidRPr="00D216BD" w:rsidRDefault="0083795D" w:rsidP="0056036F">
      <w:pPr>
        <w:pStyle w:val="a"/>
        <w:tabs>
          <w:tab w:val="left" w:pos="1701"/>
        </w:tabs>
        <w:spacing w:after="0"/>
      </w:pPr>
      <w:r w:rsidRPr="00D216BD">
        <w:t>системой пожарной сигнализации и пожаротушения;</w:t>
      </w:r>
    </w:p>
    <w:p w:rsidR="0083795D" w:rsidRPr="00D216BD" w:rsidRDefault="00D03E73" w:rsidP="0056036F">
      <w:pPr>
        <w:pStyle w:val="a"/>
        <w:tabs>
          <w:tab w:val="left" w:pos="1701"/>
        </w:tabs>
        <w:spacing w:after="0"/>
      </w:pPr>
      <w:r w:rsidRPr="00D216BD">
        <w:t>системой обнаружения утечек;</w:t>
      </w:r>
    </w:p>
    <w:p w:rsidR="00D03E73" w:rsidRPr="00D216BD" w:rsidRDefault="00D03E73" w:rsidP="0056036F">
      <w:pPr>
        <w:pStyle w:val="a"/>
        <w:tabs>
          <w:tab w:val="left" w:pos="1701"/>
        </w:tabs>
        <w:spacing w:after="0"/>
      </w:pPr>
      <w:r w:rsidRPr="00D216BD">
        <w:t>системой отопления.</w:t>
      </w:r>
    </w:p>
    <w:p w:rsidR="00715942" w:rsidRPr="00D216BD" w:rsidRDefault="00C87D78" w:rsidP="0056036F">
      <w:pPr>
        <w:pStyle w:val="3"/>
        <w:tabs>
          <w:tab w:val="clear" w:pos="1701"/>
          <w:tab w:val="left" w:pos="1418"/>
        </w:tabs>
      </w:pPr>
      <w:r w:rsidRPr="00D216BD">
        <w:t>Количество твердых и жидких примесей в потоке газа должно соответствовать требованиям, предъявляемым заводами-изготовителями ГПА.</w:t>
      </w:r>
    </w:p>
    <w:p w:rsidR="00A90443" w:rsidRPr="00D216BD" w:rsidRDefault="00A90443" w:rsidP="0056036F">
      <w:pPr>
        <w:pStyle w:val="3"/>
        <w:tabs>
          <w:tab w:val="clear" w:pos="1701"/>
          <w:tab w:val="left" w:pos="1418"/>
        </w:tabs>
      </w:pPr>
      <w:r w:rsidRPr="00D216BD">
        <w:t>Забор воздуха на ГПА должен исключать загрязнение его газами и пылью.</w:t>
      </w:r>
    </w:p>
    <w:p w:rsidR="00715942" w:rsidRPr="00D216BD" w:rsidRDefault="00924EAB" w:rsidP="0056036F">
      <w:pPr>
        <w:pStyle w:val="3"/>
        <w:tabs>
          <w:tab w:val="clear" w:pos="1701"/>
          <w:tab w:val="left" w:pos="1418"/>
        </w:tabs>
      </w:pPr>
      <w:r w:rsidRPr="00D216BD">
        <w:t>На КС должен обеспечиваться замер расхода газа через каждый ГПА.</w:t>
      </w:r>
    </w:p>
    <w:p w:rsidR="0046782F" w:rsidRPr="00D216BD" w:rsidRDefault="0096041B" w:rsidP="0056036F">
      <w:pPr>
        <w:pStyle w:val="3"/>
        <w:tabs>
          <w:tab w:val="clear" w:pos="1701"/>
          <w:tab w:val="left" w:pos="1418"/>
        </w:tabs>
      </w:pPr>
      <w:r w:rsidRPr="00D216BD">
        <w:t>На КС следует предусматривать рабочие и резервные ГПА.</w:t>
      </w:r>
    </w:p>
    <w:p w:rsidR="0096041B" w:rsidRPr="00D216BD" w:rsidRDefault="0096041B" w:rsidP="0056036F">
      <w:pPr>
        <w:pStyle w:val="3"/>
        <w:tabs>
          <w:tab w:val="clear" w:pos="1701"/>
          <w:tab w:val="left" w:pos="1418"/>
        </w:tabs>
      </w:pPr>
      <w:r w:rsidRPr="00D216BD">
        <w:t>Рекомендуемое соотношение количества рабочих и рез</w:t>
      </w:r>
      <w:r w:rsidR="00DA2DF2" w:rsidRPr="00D216BD">
        <w:t>е</w:t>
      </w:r>
      <w:r w:rsidRPr="00D216BD">
        <w:t>рвных ГПА приведено в таблице 1.</w:t>
      </w:r>
    </w:p>
    <w:p w:rsidR="0096041B" w:rsidRPr="00E1779C" w:rsidRDefault="0096041B" w:rsidP="0056036F">
      <w:pPr>
        <w:keepNext/>
        <w:tabs>
          <w:tab w:val="left" w:pos="1701"/>
        </w:tabs>
        <w:spacing w:line="360" w:lineRule="auto"/>
        <w:jc w:val="left"/>
        <w:rPr>
          <w:szCs w:val="24"/>
        </w:rPr>
      </w:pPr>
      <w:r w:rsidRPr="00E1779C">
        <w:rPr>
          <w:szCs w:val="24"/>
        </w:rPr>
        <w:t>Т а б л и ц а 1 – Соотношение количества рабочих и резервных ГПА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1E5B20" w:rsidRPr="00D216BD" w:rsidTr="00DC4DEA">
        <w:tc>
          <w:tcPr>
            <w:tcW w:w="5353" w:type="dxa"/>
            <w:gridSpan w:val="2"/>
            <w:tcBorders>
              <w:bottom w:val="single" w:sz="4" w:space="0" w:color="000000"/>
            </w:tcBorders>
          </w:tcPr>
          <w:p w:rsidR="001E5B20" w:rsidRPr="00D216BD" w:rsidRDefault="001E5B20" w:rsidP="0032466D">
            <w:pPr>
              <w:keepNext/>
              <w:tabs>
                <w:tab w:val="left" w:pos="1701"/>
              </w:tabs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ГПА</w:t>
            </w:r>
          </w:p>
        </w:tc>
      </w:tr>
      <w:tr w:rsidR="0096041B" w:rsidRPr="00D216BD" w:rsidTr="001E5B20">
        <w:tc>
          <w:tcPr>
            <w:tcW w:w="2660" w:type="dxa"/>
            <w:tcBorders>
              <w:bottom w:val="double" w:sz="4" w:space="0" w:color="auto"/>
            </w:tcBorders>
          </w:tcPr>
          <w:p w:rsidR="0096041B" w:rsidRPr="00D216BD" w:rsidRDefault="0096041B" w:rsidP="0032466D">
            <w:pPr>
              <w:keepNext/>
              <w:tabs>
                <w:tab w:val="left" w:pos="1701"/>
              </w:tabs>
              <w:ind w:firstLine="17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рабочих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резервных</w:t>
            </w:r>
          </w:p>
        </w:tc>
      </w:tr>
      <w:tr w:rsidR="0096041B" w:rsidRPr="00D216BD" w:rsidTr="001E5B20">
        <w:tc>
          <w:tcPr>
            <w:tcW w:w="2660" w:type="dxa"/>
            <w:tcBorders>
              <w:top w:val="double" w:sz="4" w:space="0" w:color="auto"/>
            </w:tcBorders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1</w:t>
            </w:r>
          </w:p>
        </w:tc>
      </w:tr>
      <w:tr w:rsidR="0096041B" w:rsidRPr="00D216BD" w:rsidTr="001E5B20">
        <w:tc>
          <w:tcPr>
            <w:tcW w:w="2660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1</w:t>
            </w:r>
          </w:p>
        </w:tc>
      </w:tr>
      <w:tr w:rsidR="0096041B" w:rsidRPr="00D216BD" w:rsidTr="001E5B20">
        <w:tc>
          <w:tcPr>
            <w:tcW w:w="2660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2</w:t>
            </w:r>
          </w:p>
        </w:tc>
      </w:tr>
      <w:tr w:rsidR="0096041B" w:rsidRPr="00D216BD" w:rsidTr="001E5B20">
        <w:tc>
          <w:tcPr>
            <w:tcW w:w="2660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2</w:t>
            </w:r>
          </w:p>
        </w:tc>
      </w:tr>
      <w:tr w:rsidR="0096041B" w:rsidRPr="00D216BD" w:rsidTr="001E5B20">
        <w:tc>
          <w:tcPr>
            <w:tcW w:w="2660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6041B" w:rsidRPr="00D216BD" w:rsidRDefault="0096041B" w:rsidP="0032466D">
            <w:pPr>
              <w:tabs>
                <w:tab w:val="left" w:pos="1701"/>
              </w:tabs>
              <w:ind w:firstLine="18"/>
              <w:jc w:val="center"/>
              <w:rPr>
                <w:sz w:val="24"/>
                <w:szCs w:val="24"/>
              </w:rPr>
            </w:pPr>
            <w:r w:rsidRPr="00D216BD">
              <w:rPr>
                <w:sz w:val="24"/>
                <w:szCs w:val="24"/>
              </w:rPr>
              <w:t>2</w:t>
            </w:r>
          </w:p>
        </w:tc>
      </w:tr>
    </w:tbl>
    <w:p w:rsidR="0032466D" w:rsidRDefault="0032466D" w:rsidP="0032466D">
      <w:pPr>
        <w:pStyle w:val="3"/>
        <w:numPr>
          <w:ilvl w:val="0"/>
          <w:numId w:val="0"/>
        </w:numPr>
      </w:pPr>
    </w:p>
    <w:p w:rsidR="00815F9C" w:rsidRPr="00D216BD" w:rsidRDefault="00815F9C" w:rsidP="0032466D">
      <w:pPr>
        <w:pStyle w:val="3"/>
        <w:tabs>
          <w:tab w:val="left" w:pos="1418"/>
        </w:tabs>
      </w:pPr>
      <w:r w:rsidRPr="00D216BD">
        <w:t>На трубопроводной обвязке центробежных ГПА должна быть обеспечена возможность сброса газа из всех участков трубопроводной обвязки.</w:t>
      </w:r>
    </w:p>
    <w:p w:rsidR="00C87D78" w:rsidRPr="00D216BD" w:rsidRDefault="00815F9C" w:rsidP="0032466D">
      <w:pPr>
        <w:pStyle w:val="3"/>
        <w:tabs>
          <w:tab w:val="left" w:pos="1560"/>
        </w:tabs>
      </w:pPr>
      <w:r w:rsidRPr="00D216BD">
        <w:t>Отключение каждого ГПА от газовых коллекторов должно обеспечиваться при помощи запорной арматуры с дистанционно управляемыми приводом.</w:t>
      </w:r>
    </w:p>
    <w:p w:rsidR="00745F2C" w:rsidRPr="00D216BD" w:rsidRDefault="00745F2C" w:rsidP="0032466D">
      <w:pPr>
        <w:pStyle w:val="3"/>
        <w:tabs>
          <w:tab w:val="left" w:pos="1560"/>
        </w:tabs>
      </w:pPr>
      <w:r w:rsidRPr="00D216BD">
        <w:t>На нагнетательном трубопроводе ГПА следует предусматривать обратный клапан.</w:t>
      </w:r>
    </w:p>
    <w:p w:rsidR="00745F2C" w:rsidRPr="00D216BD" w:rsidRDefault="00745F2C" w:rsidP="0032466D">
      <w:pPr>
        <w:pStyle w:val="3"/>
        <w:tabs>
          <w:tab w:val="left" w:pos="1560"/>
        </w:tabs>
      </w:pPr>
      <w:r w:rsidRPr="00D216BD">
        <w:t>Конфигурация трубопроводной обвязки КС, наличие, конструкция и расположение опор должны обеспечивать компенсацию продольных перемещений от температурных и вибрационных деформаций.</w:t>
      </w:r>
    </w:p>
    <w:p w:rsidR="00F010C3" w:rsidRPr="00D216BD" w:rsidRDefault="00F010C3" w:rsidP="0032466D">
      <w:pPr>
        <w:pStyle w:val="3"/>
        <w:tabs>
          <w:tab w:val="left" w:pos="1560"/>
        </w:tabs>
      </w:pPr>
      <w:r w:rsidRPr="00D216BD">
        <w:t>Схема обвязки ГПА должна обеспечивать возможность обслуживания, ремонта и замены оборудования ГПА.</w:t>
      </w:r>
    </w:p>
    <w:p w:rsidR="00156A7B" w:rsidRPr="000506DF" w:rsidRDefault="00156A7B" w:rsidP="0032466D">
      <w:pPr>
        <w:pStyle w:val="3"/>
        <w:tabs>
          <w:tab w:val="left" w:pos="1560"/>
        </w:tabs>
      </w:pPr>
      <w:r w:rsidRPr="000506DF">
        <w:t>На каждом ГПА должен осуществляться замер топливного газа.</w:t>
      </w:r>
    </w:p>
    <w:p w:rsidR="003F0BB5" w:rsidRPr="000506DF" w:rsidRDefault="00847D2D" w:rsidP="0032466D">
      <w:pPr>
        <w:pStyle w:val="3"/>
        <w:tabs>
          <w:tab w:val="left" w:pos="1560"/>
        </w:tabs>
      </w:pPr>
      <w:r w:rsidRPr="000506DF">
        <w:t>Применяемые ГТУ должны соответствовать ГОСТ 28775.</w:t>
      </w:r>
    </w:p>
    <w:p w:rsidR="000E059A" w:rsidRPr="000506DF" w:rsidRDefault="00FA6988" w:rsidP="0032466D">
      <w:pPr>
        <w:pStyle w:val="3"/>
        <w:tabs>
          <w:tab w:val="left" w:pos="1560"/>
        </w:tabs>
      </w:pPr>
      <w:r w:rsidRPr="000506DF">
        <w:t>При использовании ГМК в качестве ГПА следует предусматривать средства гашения пульсации газового потока на всасывающих и нагнетательных трубопроводах.</w:t>
      </w:r>
    </w:p>
    <w:p w:rsidR="00FA6988" w:rsidRPr="000506DF" w:rsidRDefault="00A96B38" w:rsidP="0032466D">
      <w:pPr>
        <w:pStyle w:val="3"/>
        <w:tabs>
          <w:tab w:val="left" w:pos="1560"/>
        </w:tabs>
      </w:pPr>
      <w:r w:rsidRPr="000506DF">
        <w:t xml:space="preserve">На нагнетательных линиях </w:t>
      </w:r>
      <w:r w:rsidR="00420CC9" w:rsidRPr="000506DF">
        <w:t>ГМК следует предусматривать маслоуловители и маслосборники.</w:t>
      </w:r>
    </w:p>
    <w:p w:rsidR="008976F9" w:rsidRPr="000506DF" w:rsidRDefault="00F07816" w:rsidP="0032466D">
      <w:pPr>
        <w:pStyle w:val="3"/>
        <w:tabs>
          <w:tab w:val="left" w:pos="1560"/>
        </w:tabs>
      </w:pPr>
      <w:r w:rsidRPr="000506DF">
        <w:t xml:space="preserve">ГМК должны соответствовать </w:t>
      </w:r>
      <w:r w:rsidR="00345BC2">
        <w:t>п</w:t>
      </w:r>
      <w:r w:rsidR="00E1779C">
        <w:t>равилам безопасности</w:t>
      </w:r>
      <w:r w:rsidR="008A577C" w:rsidRPr="000506DF">
        <w:t xml:space="preserve">, утвержденным </w:t>
      </w:r>
      <w:r w:rsidR="00345BC2">
        <w:t>Госгортехнадзором России</w:t>
      </w:r>
      <w:r w:rsidR="007B33C6" w:rsidRPr="007B33C6">
        <w:t>[18]</w:t>
      </w:r>
      <w:r w:rsidRPr="007B33C6">
        <w:t>.</w:t>
      </w:r>
    </w:p>
    <w:p w:rsidR="00451833" w:rsidRPr="000506DF" w:rsidRDefault="00451833" w:rsidP="0032466D">
      <w:pPr>
        <w:pStyle w:val="3"/>
        <w:tabs>
          <w:tab w:val="left" w:pos="1560"/>
        </w:tabs>
      </w:pPr>
      <w:r w:rsidRPr="000506DF">
        <w:t>Установка подготовки топливного, пускового и импульсного газа должна обеспечивать:</w:t>
      </w:r>
    </w:p>
    <w:p w:rsidR="00451833" w:rsidRPr="000506DF" w:rsidRDefault="00451833" w:rsidP="0056036F">
      <w:pPr>
        <w:pStyle w:val="a"/>
        <w:tabs>
          <w:tab w:val="left" w:pos="1701"/>
        </w:tabs>
        <w:spacing w:after="0"/>
      </w:pPr>
      <w:r w:rsidRPr="000506DF">
        <w:t>очистку топливного, пускового и импульсного газа;</w:t>
      </w:r>
    </w:p>
    <w:p w:rsidR="00451833" w:rsidRPr="000506DF" w:rsidRDefault="00451833" w:rsidP="0056036F">
      <w:pPr>
        <w:pStyle w:val="a"/>
        <w:tabs>
          <w:tab w:val="left" w:pos="1701"/>
        </w:tabs>
        <w:spacing w:after="0"/>
      </w:pPr>
      <w:r w:rsidRPr="000506DF">
        <w:t>подогрев и редуцирование топливного и пускового газа;</w:t>
      </w:r>
    </w:p>
    <w:p w:rsidR="00451833" w:rsidRPr="000506DF" w:rsidRDefault="00451833" w:rsidP="0056036F">
      <w:pPr>
        <w:pStyle w:val="a"/>
        <w:tabs>
          <w:tab w:val="left" w:pos="1701"/>
        </w:tabs>
        <w:spacing w:after="0"/>
      </w:pPr>
      <w:r w:rsidRPr="000506DF">
        <w:t>измерение и учет расхода газа;</w:t>
      </w:r>
    </w:p>
    <w:p w:rsidR="00451833" w:rsidRPr="000506DF" w:rsidRDefault="00451833" w:rsidP="0056036F">
      <w:pPr>
        <w:pStyle w:val="a"/>
        <w:tabs>
          <w:tab w:val="left" w:pos="1701"/>
        </w:tabs>
        <w:spacing w:after="0"/>
      </w:pPr>
      <w:r w:rsidRPr="000506DF">
        <w:t>осушку импульсного газа</w:t>
      </w:r>
      <w:r w:rsidR="00E5318C" w:rsidRPr="000506DF">
        <w:t xml:space="preserve"> до температуры точки росы не выше минус 55</w:t>
      </w:r>
      <w:r w:rsidR="00A92912">
        <w:t xml:space="preserve"> </w:t>
      </w:r>
      <w:r w:rsidR="00E5318C" w:rsidRPr="000506DF">
        <w:t>°С</w:t>
      </w:r>
      <w:r w:rsidRPr="000506DF">
        <w:t>;</w:t>
      </w:r>
    </w:p>
    <w:p w:rsidR="00451833" w:rsidRPr="000506DF" w:rsidRDefault="00BB41F2" w:rsidP="0056036F">
      <w:pPr>
        <w:pStyle w:val="a"/>
        <w:tabs>
          <w:tab w:val="left" w:pos="1701"/>
        </w:tabs>
        <w:spacing w:after="0"/>
      </w:pPr>
      <w:r w:rsidRPr="000506DF">
        <w:t>замер</w:t>
      </w:r>
      <w:r w:rsidR="00451833" w:rsidRPr="000506DF">
        <w:t xml:space="preserve"> расхода газа</w:t>
      </w:r>
      <w:r w:rsidRPr="000506DF">
        <w:t xml:space="preserve"> для каждого потребителя</w:t>
      </w:r>
      <w:r w:rsidR="00451833" w:rsidRPr="000506DF">
        <w:t>.</w:t>
      </w:r>
    </w:p>
    <w:p w:rsidR="00AB64C4" w:rsidRPr="000506DF" w:rsidRDefault="00AB64C4" w:rsidP="0032466D">
      <w:pPr>
        <w:pStyle w:val="3"/>
        <w:tabs>
          <w:tab w:val="left" w:pos="1560"/>
        </w:tabs>
      </w:pPr>
      <w:r w:rsidRPr="000506DF">
        <w:t>На КС следует предусматривать охлаждени</w:t>
      </w:r>
      <w:r w:rsidR="00A278D1" w:rsidRPr="000506DF">
        <w:t>е</w:t>
      </w:r>
      <w:r w:rsidRPr="000506DF">
        <w:t xml:space="preserve"> газа после каждой ступени компримирования.</w:t>
      </w:r>
    </w:p>
    <w:p w:rsidR="00BB41F2" w:rsidRPr="000506DF" w:rsidRDefault="003A2D23" w:rsidP="0032466D">
      <w:pPr>
        <w:pStyle w:val="3"/>
        <w:tabs>
          <w:tab w:val="left" w:pos="1560"/>
        </w:tabs>
      </w:pPr>
      <w:r w:rsidRPr="000506DF">
        <w:t xml:space="preserve">Охлаждение газа рекомендуется проводить </w:t>
      </w:r>
      <w:r w:rsidR="00AB64C4" w:rsidRPr="000506DF">
        <w:t xml:space="preserve">применением </w:t>
      </w:r>
      <w:r w:rsidRPr="000506DF">
        <w:t>АВО.</w:t>
      </w:r>
    </w:p>
    <w:p w:rsidR="00AB64C4" w:rsidRPr="000506DF" w:rsidRDefault="00AB64C4" w:rsidP="0032466D">
      <w:pPr>
        <w:pStyle w:val="3"/>
        <w:tabs>
          <w:tab w:val="left" w:pos="1560"/>
        </w:tabs>
      </w:pPr>
      <w:r w:rsidRPr="000506DF">
        <w:t xml:space="preserve">АВО должны соответствовать ГОСТ Р 51364 и ГОСТ </w:t>
      </w:r>
      <w:r w:rsidRPr="000506DF">
        <w:rPr>
          <w:lang w:val="en-US"/>
        </w:rPr>
        <w:t>ISO</w:t>
      </w:r>
      <w:r w:rsidRPr="000506DF">
        <w:t xml:space="preserve"> 13706.</w:t>
      </w:r>
    </w:p>
    <w:p w:rsidR="002F2B09" w:rsidRPr="000506DF" w:rsidRDefault="002F2B09" w:rsidP="0032466D">
      <w:pPr>
        <w:pStyle w:val="3"/>
        <w:tabs>
          <w:tab w:val="left" w:pos="1560"/>
        </w:tabs>
      </w:pPr>
      <w:r w:rsidRPr="000506DF">
        <w:t>Установка охлаждения газа должна обеспечивать равномерное распределение газа по АВО.</w:t>
      </w:r>
    </w:p>
    <w:p w:rsidR="006616EB" w:rsidRPr="000506DF" w:rsidRDefault="002706F4" w:rsidP="0032466D">
      <w:pPr>
        <w:pStyle w:val="3"/>
        <w:tabs>
          <w:tab w:val="clear" w:pos="1701"/>
          <w:tab w:val="left" w:pos="1560"/>
        </w:tabs>
      </w:pPr>
      <w:r w:rsidRPr="000506DF">
        <w:t>Следует предусматривать предупредительную сигнализацию и автоматическое включение резервных вентиляторов АВО при повышении температуры газа на выходе из АВО выше 45</w:t>
      </w:r>
      <w:r w:rsidR="00D8388A">
        <w:t xml:space="preserve"> </w:t>
      </w:r>
      <w:r w:rsidRPr="000506DF">
        <w:t>°С.</w:t>
      </w:r>
    </w:p>
    <w:p w:rsidR="002706F4" w:rsidRPr="000506DF" w:rsidRDefault="002706F4" w:rsidP="0032466D">
      <w:pPr>
        <w:pStyle w:val="3"/>
        <w:tabs>
          <w:tab w:val="clear" w:pos="1701"/>
          <w:tab w:val="left" w:pos="1560"/>
        </w:tabs>
      </w:pPr>
      <w:r w:rsidRPr="000506DF">
        <w:t>Следует предусматривать аварийную сигнализацию и аварийное отключение КС при повышении температуры газа на выходе из АВО выше 70</w:t>
      </w:r>
      <w:r w:rsidR="00D8388A">
        <w:t xml:space="preserve"> </w:t>
      </w:r>
      <w:r w:rsidRPr="000506DF">
        <w:t>°С.</w:t>
      </w:r>
    </w:p>
    <w:p w:rsidR="006C3486" w:rsidRPr="007B33C6" w:rsidRDefault="006C3486" w:rsidP="0032466D">
      <w:pPr>
        <w:pStyle w:val="3"/>
        <w:tabs>
          <w:tab w:val="left" w:pos="1560"/>
        </w:tabs>
      </w:pPr>
      <w:r w:rsidRPr="000506DF">
        <w:t xml:space="preserve">Компрессорные установки сжатого воздуха должны соответствовать </w:t>
      </w:r>
      <w:r w:rsidR="00345BC2">
        <w:t>п</w:t>
      </w:r>
      <w:r w:rsidR="008A577C" w:rsidRPr="000506DF">
        <w:t xml:space="preserve">равилам </w:t>
      </w:r>
      <w:r w:rsidR="00E1779C">
        <w:t>безопасности</w:t>
      </w:r>
      <w:r w:rsidR="008A577C" w:rsidRPr="000506DF">
        <w:t xml:space="preserve">, утвержденным </w:t>
      </w:r>
      <w:r w:rsidR="00345BC2">
        <w:t>Госгортехнадзором России</w:t>
      </w:r>
      <w:r w:rsidR="008410BB" w:rsidRPr="007B33C6">
        <w:t>[19]</w:t>
      </w:r>
      <w:r w:rsidRPr="007B33C6">
        <w:t>.</w:t>
      </w:r>
    </w:p>
    <w:p w:rsidR="0083496B" w:rsidRPr="007B33C6" w:rsidRDefault="0083496B" w:rsidP="0032466D">
      <w:pPr>
        <w:pStyle w:val="2"/>
        <w:tabs>
          <w:tab w:val="left" w:pos="1276"/>
        </w:tabs>
      </w:pPr>
      <w:r w:rsidRPr="007B33C6">
        <w:t>Факельные установки</w:t>
      </w:r>
    </w:p>
    <w:p w:rsidR="00D44259" w:rsidRPr="000506DF" w:rsidRDefault="00D44259" w:rsidP="0032466D">
      <w:pPr>
        <w:pStyle w:val="3"/>
        <w:tabs>
          <w:tab w:val="left" w:pos="1418"/>
        </w:tabs>
      </w:pPr>
      <w:r w:rsidRPr="007B33C6">
        <w:t>Факельные установки следует проектироват</w:t>
      </w:r>
      <w:r w:rsidR="00E1779C" w:rsidRPr="007B33C6">
        <w:t xml:space="preserve">ь в соответствии с </w:t>
      </w:r>
      <w:r w:rsidR="00345BC2">
        <w:t>р</w:t>
      </w:r>
      <w:r w:rsidR="00E1779C" w:rsidRPr="007B33C6">
        <w:t>уководством</w:t>
      </w:r>
      <w:r w:rsidR="008A577C" w:rsidRPr="007B33C6">
        <w:t>, утвержденным Ростехнадзором</w:t>
      </w:r>
      <w:r w:rsidR="00345BC2">
        <w:t xml:space="preserve"> России</w:t>
      </w:r>
      <w:r w:rsidR="008A577C" w:rsidRPr="007B33C6">
        <w:t> </w:t>
      </w:r>
      <w:r w:rsidR="008410BB" w:rsidRPr="007B33C6">
        <w:t>[20]</w:t>
      </w:r>
      <w:r w:rsidR="00DC029E" w:rsidRPr="007B33C6">
        <w:t>, ГОСТ</w:t>
      </w:r>
      <w:r w:rsidR="00DC029E" w:rsidRPr="000506DF">
        <w:t xml:space="preserve"> 21204, </w:t>
      </w:r>
      <w:r w:rsidR="0056036F">
        <w:t xml:space="preserve">                     </w:t>
      </w:r>
      <w:r w:rsidR="00DC029E" w:rsidRPr="000506DF">
        <w:t>ГОСТ Р 53681.</w:t>
      </w:r>
    </w:p>
    <w:p w:rsidR="00567E92" w:rsidRPr="000506DF" w:rsidRDefault="00B75311" w:rsidP="0032466D">
      <w:pPr>
        <w:pStyle w:val="3"/>
        <w:tabs>
          <w:tab w:val="left" w:pos="1418"/>
        </w:tabs>
      </w:pPr>
      <w:r w:rsidRPr="000506DF">
        <w:t>Факельная установка должна включать:</w:t>
      </w:r>
    </w:p>
    <w:p w:rsidR="00B75311" w:rsidRPr="000506DF" w:rsidRDefault="00B75311" w:rsidP="0056036F">
      <w:pPr>
        <w:pStyle w:val="a"/>
        <w:tabs>
          <w:tab w:val="left" w:pos="1701"/>
        </w:tabs>
        <w:spacing w:after="0"/>
      </w:pPr>
      <w:r w:rsidRPr="000506DF">
        <w:t>факельный ствол с оголовком и газовым затвором;</w:t>
      </w:r>
    </w:p>
    <w:p w:rsidR="00B75311" w:rsidRPr="000506DF" w:rsidRDefault="00B75311" w:rsidP="0056036F">
      <w:pPr>
        <w:pStyle w:val="a"/>
        <w:tabs>
          <w:tab w:val="left" w:pos="1701"/>
        </w:tabs>
        <w:spacing w:after="0"/>
      </w:pPr>
      <w:r w:rsidRPr="000506DF">
        <w:t>дистанционное электрозапальное устройство;</w:t>
      </w:r>
    </w:p>
    <w:p w:rsidR="00B75311" w:rsidRPr="000506DF" w:rsidRDefault="00B75311" w:rsidP="0056036F">
      <w:pPr>
        <w:pStyle w:val="a"/>
        <w:tabs>
          <w:tab w:val="left" w:pos="1701"/>
        </w:tabs>
        <w:spacing w:after="0"/>
      </w:pPr>
      <w:r w:rsidRPr="000506DF">
        <w:t>подводящие трубопроводы топливного газа и горючей смеси;</w:t>
      </w:r>
    </w:p>
    <w:p w:rsidR="00B75311" w:rsidRPr="000506DF" w:rsidRDefault="00C553FD" w:rsidP="0056036F">
      <w:pPr>
        <w:pStyle w:val="a"/>
        <w:tabs>
          <w:tab w:val="left" w:pos="1701"/>
        </w:tabs>
        <w:spacing w:after="0"/>
      </w:pPr>
      <w:r w:rsidRPr="000506DF">
        <w:t>дежурные горелки с запальниками;</w:t>
      </w:r>
    </w:p>
    <w:p w:rsidR="00C553FD" w:rsidRPr="000506DF" w:rsidRDefault="00C553FD" w:rsidP="0056036F">
      <w:pPr>
        <w:pStyle w:val="a"/>
        <w:tabs>
          <w:tab w:val="left" w:pos="1701"/>
        </w:tabs>
        <w:spacing w:after="0"/>
      </w:pPr>
      <w:r w:rsidRPr="000506DF">
        <w:t>средства контроля;</w:t>
      </w:r>
    </w:p>
    <w:p w:rsidR="00C553FD" w:rsidRPr="000506DF" w:rsidRDefault="00C553FD" w:rsidP="0056036F">
      <w:pPr>
        <w:pStyle w:val="a"/>
        <w:tabs>
          <w:tab w:val="left" w:pos="1701"/>
        </w:tabs>
        <w:spacing w:after="0"/>
      </w:pPr>
      <w:r w:rsidRPr="000506DF">
        <w:t>средства автоматизации.</w:t>
      </w:r>
    </w:p>
    <w:p w:rsidR="008D56CD" w:rsidRPr="000506DF" w:rsidRDefault="00F84CDF" w:rsidP="0032466D">
      <w:pPr>
        <w:pStyle w:val="3"/>
        <w:tabs>
          <w:tab w:val="left" w:pos="1418"/>
        </w:tabs>
      </w:pPr>
      <w:r w:rsidRPr="000506DF">
        <w:t>В</w:t>
      </w:r>
      <w:r w:rsidR="008D56CD" w:rsidRPr="000506DF">
        <w:t>ысота факельной установки определя</w:t>
      </w:r>
      <w:r w:rsidR="001A4856" w:rsidRPr="000506DF">
        <w:t>е</w:t>
      </w:r>
      <w:r w:rsidR="008D56CD" w:rsidRPr="000506DF">
        <w:t xml:space="preserve">тся </w:t>
      </w:r>
      <w:r w:rsidR="004A5114" w:rsidRPr="000506DF">
        <w:t xml:space="preserve">допустимой концентрацией веществ в приземном слое воздуха. Предельно допустимая концентрация определяется в соответствии с </w:t>
      </w:r>
      <w:r w:rsidR="00345BC2">
        <w:t>общесоюзным нормативным документом</w:t>
      </w:r>
      <w:r w:rsidR="008A577C" w:rsidRPr="000506DF">
        <w:t>, утвержденн</w:t>
      </w:r>
      <w:r w:rsidR="00345BC2">
        <w:t>ым</w:t>
      </w:r>
      <w:r w:rsidR="0056036F">
        <w:t xml:space="preserve"> </w:t>
      </w:r>
      <w:r w:rsidR="008A577C" w:rsidRPr="000506DF">
        <w:t>Госкомгидрометом</w:t>
      </w:r>
      <w:r w:rsidR="0056036F">
        <w:t xml:space="preserve"> </w:t>
      </w:r>
      <w:r w:rsidR="00345BC2">
        <w:t>СССР</w:t>
      </w:r>
      <w:r w:rsidR="0056036F">
        <w:t xml:space="preserve"> </w:t>
      </w:r>
      <w:r w:rsidR="008410BB" w:rsidRPr="007B33C6">
        <w:t>[21]</w:t>
      </w:r>
      <w:r w:rsidRPr="007B33C6">
        <w:t>.</w:t>
      </w:r>
      <w:r w:rsidR="001A4856" w:rsidRPr="000506DF">
        <w:t xml:space="preserve"> Высота факельной установки должна быть не менее 10 м.</w:t>
      </w:r>
    </w:p>
    <w:p w:rsidR="003F0DD2" w:rsidRPr="000506DF" w:rsidRDefault="003F0DD2" w:rsidP="0032466D">
      <w:pPr>
        <w:pStyle w:val="3"/>
        <w:tabs>
          <w:tab w:val="left" w:pos="1418"/>
        </w:tabs>
      </w:pPr>
      <w:r w:rsidRPr="000506DF">
        <w:t>Скорость газа в устье факельного ствола должна исключать отрыв пламени.</w:t>
      </w:r>
    </w:p>
    <w:p w:rsidR="0073347A" w:rsidRPr="000506DF" w:rsidRDefault="0073347A" w:rsidP="0032466D">
      <w:pPr>
        <w:pStyle w:val="3"/>
        <w:tabs>
          <w:tab w:val="left" w:pos="1418"/>
        </w:tabs>
      </w:pPr>
      <w:r w:rsidRPr="000506DF">
        <w:t>Для продувки скважин рекомендуется применять горизонтальные факельные установки.</w:t>
      </w:r>
    </w:p>
    <w:p w:rsidR="00AB6B06" w:rsidRPr="000506DF" w:rsidRDefault="00AB6B06" w:rsidP="0032466D">
      <w:pPr>
        <w:pStyle w:val="3"/>
        <w:tabs>
          <w:tab w:val="clear" w:pos="1701"/>
          <w:tab w:val="left" w:pos="1418"/>
        </w:tabs>
      </w:pPr>
      <w:r w:rsidRPr="000506DF">
        <w:t>Горизонтальные факельные установки должны обеспечивать сжигание газов, содержащих жидкую фазу.</w:t>
      </w:r>
    </w:p>
    <w:p w:rsidR="00DC2EB7" w:rsidRPr="000506DF" w:rsidRDefault="00DC2EB7" w:rsidP="0032466D">
      <w:pPr>
        <w:pStyle w:val="3"/>
        <w:tabs>
          <w:tab w:val="left" w:pos="1418"/>
        </w:tabs>
      </w:pPr>
      <w:r w:rsidRPr="000506DF">
        <w:t>Трубопровод продувки шлейфов скважин следует прокладывать отдельно от других факельных линий и предусматривать перед врезкой в коллектор регулирующий штуцер.</w:t>
      </w:r>
    </w:p>
    <w:p w:rsidR="00A06AF3" w:rsidRPr="000506DF" w:rsidRDefault="00A06AF3" w:rsidP="00E624BE">
      <w:pPr>
        <w:pStyle w:val="2"/>
        <w:tabs>
          <w:tab w:val="left" w:pos="1134"/>
        </w:tabs>
      </w:pPr>
      <w:r w:rsidRPr="000506DF">
        <w:t xml:space="preserve">Технологические установки должны иметь в своем составе </w:t>
      </w:r>
      <w:r w:rsidR="00184BA7" w:rsidRPr="000506DF">
        <w:t>АСУ</w:t>
      </w:r>
      <w:r w:rsidR="00E1779C">
        <w:t xml:space="preserve"> ТП</w:t>
      </w:r>
      <w:r w:rsidRPr="000506DF">
        <w:t>, обеспечивающие:</w:t>
      </w:r>
    </w:p>
    <w:p w:rsidR="00A06AF3" w:rsidRPr="000506DF" w:rsidRDefault="00AB272D" w:rsidP="0056036F">
      <w:pPr>
        <w:pStyle w:val="a"/>
        <w:tabs>
          <w:tab w:val="left" w:pos="1418"/>
          <w:tab w:val="left" w:pos="1701"/>
        </w:tabs>
        <w:spacing w:after="0"/>
      </w:pPr>
      <w:r w:rsidRPr="000506DF">
        <w:t>автоматическое регулирование и дистанционный контроль за параметрами работы установок сбора и предварительной подготовки газа, установки п</w:t>
      </w:r>
      <w:r w:rsidR="0095376A" w:rsidRPr="000506DF">
        <w:t>одготовки газа, КС;</w:t>
      </w:r>
    </w:p>
    <w:p w:rsidR="00AB272D" w:rsidRPr="000506DF" w:rsidRDefault="00AB272D" w:rsidP="0056036F">
      <w:pPr>
        <w:pStyle w:val="a"/>
        <w:tabs>
          <w:tab w:val="left" w:pos="1418"/>
          <w:tab w:val="left" w:pos="1701"/>
        </w:tabs>
        <w:spacing w:after="0"/>
      </w:pPr>
      <w:r w:rsidRPr="000506DF">
        <w:t>контроль утечек газ</w:t>
      </w:r>
      <w:r w:rsidR="00677DDF" w:rsidRPr="000506DF">
        <w:t>а</w:t>
      </w:r>
      <w:r w:rsidRPr="000506DF">
        <w:t xml:space="preserve"> в наружном </w:t>
      </w:r>
      <w:r w:rsidR="00677DDF" w:rsidRPr="000506DF">
        <w:t xml:space="preserve">технологическом </w:t>
      </w:r>
      <w:r w:rsidRPr="000506DF">
        <w:t>оборудовании и производственных зданиях с сигнализацией о возникновении опасных концентраци</w:t>
      </w:r>
      <w:r w:rsidR="00D17D19" w:rsidRPr="000506DF">
        <w:t>й</w:t>
      </w:r>
      <w:r w:rsidRPr="000506DF">
        <w:t xml:space="preserve"> в воздухе</w:t>
      </w:r>
      <w:r w:rsidR="000C33C6" w:rsidRPr="000506DF">
        <w:t xml:space="preserve"> и отключением оборудования и коммуникаций, утративших герметичность;</w:t>
      </w:r>
    </w:p>
    <w:p w:rsidR="0095376A" w:rsidRPr="000506DF" w:rsidRDefault="008F6962" w:rsidP="0056036F">
      <w:pPr>
        <w:pStyle w:val="a"/>
        <w:tabs>
          <w:tab w:val="left" w:pos="1418"/>
          <w:tab w:val="left" w:pos="1701"/>
        </w:tabs>
        <w:spacing w:after="0"/>
      </w:pPr>
      <w:r w:rsidRPr="000506DF">
        <w:t>автоматическое обнаружение пожаров и активизация средств пожаротушения.</w:t>
      </w:r>
    </w:p>
    <w:p w:rsidR="000C33C6" w:rsidRDefault="00184BA7" w:rsidP="00E624BE">
      <w:pPr>
        <w:pStyle w:val="2"/>
        <w:tabs>
          <w:tab w:val="left" w:pos="1134"/>
        </w:tabs>
      </w:pPr>
      <w:r w:rsidRPr="000506DF">
        <w:t>АСУ</w:t>
      </w:r>
      <w:r w:rsidR="00E1779C">
        <w:t xml:space="preserve">ТП </w:t>
      </w:r>
      <w:r w:rsidR="003C1EEB" w:rsidRPr="000506DF">
        <w:t>должны соответствовать ГОСТ 24.104.</w:t>
      </w:r>
    </w:p>
    <w:p w:rsidR="0056036F" w:rsidRPr="00834C0A" w:rsidRDefault="0056036F" w:rsidP="0056036F">
      <w:pPr>
        <w:pStyle w:val="2"/>
        <w:numPr>
          <w:ilvl w:val="0"/>
          <w:numId w:val="0"/>
        </w:numPr>
      </w:pPr>
    </w:p>
    <w:p w:rsidR="001E320B" w:rsidRDefault="001E320B" w:rsidP="0056036F">
      <w:pPr>
        <w:pStyle w:val="1"/>
        <w:spacing w:before="0" w:after="0"/>
      </w:pPr>
      <w:bookmarkStart w:id="22" w:name="_Ref371434543"/>
      <w:bookmarkStart w:id="23" w:name="_Toc381777976"/>
      <w:r w:rsidRPr="00834C0A">
        <w:t>Полигон захоронения промышленных стоков</w:t>
      </w:r>
      <w:bookmarkEnd w:id="22"/>
      <w:bookmarkEnd w:id="23"/>
    </w:p>
    <w:p w:rsidR="0056036F" w:rsidRPr="0056036F" w:rsidRDefault="0056036F" w:rsidP="0056036F">
      <w:pPr>
        <w:spacing w:line="360" w:lineRule="auto"/>
      </w:pPr>
    </w:p>
    <w:p w:rsidR="009D1FDF" w:rsidRPr="002B038D" w:rsidRDefault="009D1FDF" w:rsidP="00E624BE">
      <w:pPr>
        <w:pStyle w:val="2"/>
        <w:tabs>
          <w:tab w:val="left" w:pos="1276"/>
        </w:tabs>
      </w:pPr>
      <w:r w:rsidRPr="00CC2968">
        <w:t>Полигон захоронения промышленных</w:t>
      </w:r>
      <w:r w:rsidRPr="002B038D">
        <w:t xml:space="preserve"> стоков должен обеспечивать:</w:t>
      </w:r>
    </w:p>
    <w:p w:rsidR="009D1FDF" w:rsidRPr="002B038D" w:rsidRDefault="009D1FDF" w:rsidP="0056036F">
      <w:pPr>
        <w:pStyle w:val="a"/>
        <w:tabs>
          <w:tab w:val="left" w:pos="1560"/>
        </w:tabs>
        <w:spacing w:after="0"/>
      </w:pPr>
      <w:r w:rsidRPr="002B038D">
        <w:t>сбор и подготовку промышленных стоков к захоронению;</w:t>
      </w:r>
    </w:p>
    <w:p w:rsidR="009D1FDF" w:rsidRPr="002B038D" w:rsidRDefault="009D1FDF" w:rsidP="0056036F">
      <w:pPr>
        <w:pStyle w:val="a"/>
        <w:tabs>
          <w:tab w:val="left" w:pos="1560"/>
        </w:tabs>
        <w:spacing w:after="0"/>
      </w:pPr>
      <w:r w:rsidRPr="002B038D">
        <w:t>перекачку промышленных стоков до нагнетательных скважин и закачку их в поглощающий пласт-коллектор;</w:t>
      </w:r>
    </w:p>
    <w:p w:rsidR="009D1FDF" w:rsidRPr="002B038D" w:rsidRDefault="009D1FDF" w:rsidP="0056036F">
      <w:pPr>
        <w:pStyle w:val="a"/>
        <w:tabs>
          <w:tab w:val="left" w:pos="1560"/>
        </w:tabs>
        <w:spacing w:after="0"/>
      </w:pPr>
      <w:r w:rsidRPr="002B038D">
        <w:t>предотвращение разливов промышленных стоков на поверхность;</w:t>
      </w:r>
    </w:p>
    <w:p w:rsidR="009D1FDF" w:rsidRPr="002B038D" w:rsidRDefault="009D1FDF" w:rsidP="0056036F">
      <w:pPr>
        <w:pStyle w:val="a"/>
        <w:tabs>
          <w:tab w:val="left" w:pos="1560"/>
        </w:tabs>
        <w:spacing w:after="0"/>
      </w:pPr>
      <w:r w:rsidRPr="002B038D">
        <w:t>возможность проведе</w:t>
      </w:r>
      <w:r w:rsidR="008D1530" w:rsidRPr="002B038D">
        <w:t>ния обслуживания и ремонта оборудования;</w:t>
      </w:r>
    </w:p>
    <w:p w:rsidR="008D1530" w:rsidRPr="002B038D" w:rsidRDefault="008D1530" w:rsidP="0056036F">
      <w:pPr>
        <w:pStyle w:val="a"/>
        <w:tabs>
          <w:tab w:val="left" w:pos="1560"/>
        </w:tabs>
        <w:spacing w:after="0"/>
      </w:pPr>
      <w:r w:rsidRPr="002B038D">
        <w:t>возможность замера уровней и отбора проб флюидов из скважин;</w:t>
      </w:r>
    </w:p>
    <w:p w:rsidR="008D1530" w:rsidRPr="002B038D" w:rsidRDefault="008D1530" w:rsidP="0056036F">
      <w:pPr>
        <w:pStyle w:val="a"/>
        <w:tabs>
          <w:tab w:val="left" w:pos="1560"/>
        </w:tabs>
        <w:spacing w:after="0"/>
      </w:pPr>
      <w:r w:rsidRPr="002B038D">
        <w:t>возможность проведения геофизических исследований в скважинах.</w:t>
      </w:r>
    </w:p>
    <w:p w:rsidR="00CA7CA7" w:rsidRPr="002B038D" w:rsidRDefault="00CA7CA7" w:rsidP="00E624BE">
      <w:pPr>
        <w:pStyle w:val="2"/>
        <w:tabs>
          <w:tab w:val="left" w:pos="1418"/>
        </w:tabs>
      </w:pPr>
      <w:r w:rsidRPr="002B038D">
        <w:t>Полигон захоронения промышленных стоков включает следующие составляющие:</w:t>
      </w:r>
    </w:p>
    <w:p w:rsidR="00B63AC8" w:rsidRPr="002B038D" w:rsidRDefault="00B63AC8" w:rsidP="0056036F">
      <w:pPr>
        <w:pStyle w:val="a"/>
        <w:tabs>
          <w:tab w:val="left" w:pos="1560"/>
        </w:tabs>
        <w:spacing w:after="0"/>
      </w:pPr>
      <w:r w:rsidRPr="002B038D">
        <w:t>производственн</w:t>
      </w:r>
      <w:r w:rsidR="006C6AB5">
        <w:t>ую</w:t>
      </w:r>
      <w:r w:rsidRPr="002B038D">
        <w:t xml:space="preserve"> канализаци</w:t>
      </w:r>
      <w:r w:rsidR="006C6AB5">
        <w:t>ю</w:t>
      </w:r>
      <w:r w:rsidR="00D4425C" w:rsidRPr="002B038D">
        <w:t>;</w:t>
      </w:r>
    </w:p>
    <w:p w:rsidR="00CA7CA7" w:rsidRPr="002B038D" w:rsidRDefault="00953B92" w:rsidP="0056036F">
      <w:pPr>
        <w:pStyle w:val="a"/>
        <w:tabs>
          <w:tab w:val="left" w:pos="1560"/>
        </w:tabs>
        <w:spacing w:after="0"/>
      </w:pPr>
      <w:r w:rsidRPr="002B038D">
        <w:t>установк</w:t>
      </w:r>
      <w:r w:rsidR="006C6AB5">
        <w:t>у</w:t>
      </w:r>
      <w:r w:rsidR="0056036F">
        <w:t xml:space="preserve"> </w:t>
      </w:r>
      <w:r w:rsidR="00BB79D0" w:rsidRPr="002B038D">
        <w:t xml:space="preserve">сбора и </w:t>
      </w:r>
      <w:r w:rsidRPr="002B038D">
        <w:t>подготовки промышленных стоков к захоронению;</w:t>
      </w:r>
    </w:p>
    <w:p w:rsidR="00953B92" w:rsidRPr="002B038D" w:rsidRDefault="00953B92" w:rsidP="0056036F">
      <w:pPr>
        <w:pStyle w:val="a"/>
        <w:tabs>
          <w:tab w:val="left" w:pos="1560"/>
        </w:tabs>
        <w:spacing w:after="0"/>
      </w:pPr>
      <w:r w:rsidRPr="002B038D">
        <w:t>резервуары (для сбора промышленных стоков, для накопления промышленных стоков);</w:t>
      </w:r>
    </w:p>
    <w:p w:rsidR="00953B92" w:rsidRPr="002B038D" w:rsidRDefault="00953B92" w:rsidP="0056036F">
      <w:pPr>
        <w:pStyle w:val="a"/>
        <w:tabs>
          <w:tab w:val="left" w:pos="1560"/>
        </w:tabs>
        <w:spacing w:after="0"/>
      </w:pPr>
      <w:r w:rsidRPr="002B038D">
        <w:t>насосные установки;</w:t>
      </w:r>
    </w:p>
    <w:p w:rsidR="00B63AC8" w:rsidRPr="002B038D" w:rsidRDefault="009D1FDF" w:rsidP="0056036F">
      <w:pPr>
        <w:pStyle w:val="a"/>
        <w:tabs>
          <w:tab w:val="left" w:pos="1560"/>
        </w:tabs>
        <w:spacing w:after="0"/>
      </w:pPr>
      <w:r w:rsidRPr="002B038D">
        <w:t>инженерные коммуникации;</w:t>
      </w:r>
    </w:p>
    <w:p w:rsidR="00953B92" w:rsidRPr="002B038D" w:rsidRDefault="00953B92" w:rsidP="0056036F">
      <w:pPr>
        <w:pStyle w:val="a"/>
        <w:tabs>
          <w:tab w:val="left" w:pos="1560"/>
        </w:tabs>
        <w:spacing w:after="0"/>
      </w:pPr>
      <w:r w:rsidRPr="002B038D">
        <w:t>нагнетательные скважины;</w:t>
      </w:r>
    </w:p>
    <w:p w:rsidR="00953B92" w:rsidRPr="002B038D" w:rsidRDefault="004A2A12" w:rsidP="0056036F">
      <w:pPr>
        <w:pStyle w:val="a"/>
        <w:tabs>
          <w:tab w:val="left" w:pos="1560"/>
        </w:tabs>
        <w:spacing w:after="0"/>
      </w:pPr>
      <w:r w:rsidRPr="002B038D">
        <w:t>наблюдательные</w:t>
      </w:r>
      <w:r w:rsidR="003E42A0" w:rsidRPr="002B038D">
        <w:t xml:space="preserve"> и контрольные</w:t>
      </w:r>
      <w:r w:rsidRPr="002B038D">
        <w:t xml:space="preserve"> скважины;</w:t>
      </w:r>
    </w:p>
    <w:p w:rsidR="004A2A12" w:rsidRPr="002B038D" w:rsidRDefault="004A2A12" w:rsidP="0056036F">
      <w:pPr>
        <w:pStyle w:val="a"/>
        <w:tabs>
          <w:tab w:val="left" w:pos="1560"/>
        </w:tabs>
        <w:spacing w:after="0"/>
      </w:pPr>
      <w:r w:rsidRPr="002B038D">
        <w:t>поглощающий пласт-коллектор.</w:t>
      </w:r>
    </w:p>
    <w:p w:rsidR="009D1FDF" w:rsidRPr="002B038D" w:rsidRDefault="009D1FDF" w:rsidP="0056036F">
      <w:pPr>
        <w:pStyle w:val="2"/>
      </w:pPr>
      <w:r w:rsidRPr="002B038D">
        <w:t>Проектные решения по захоронению промышленных стоков в пласт-коллектор должны предотвращать попадание загрязняющих веществ в почвы, поверхностные и подземные воды, используемые в питьевых, медицинских, хозяйственно-бытовых цел</w:t>
      </w:r>
      <w:r w:rsidR="00D4425C" w:rsidRPr="002B038D">
        <w:t>ях</w:t>
      </w:r>
      <w:r w:rsidRPr="002B038D">
        <w:t>.</w:t>
      </w:r>
    </w:p>
    <w:p w:rsidR="00597413" w:rsidRPr="002B038D" w:rsidRDefault="00597413" w:rsidP="0056036F">
      <w:pPr>
        <w:pStyle w:val="2"/>
      </w:pPr>
      <w:r w:rsidRPr="002B038D">
        <w:t>Поглощающий пласт-коллектор</w:t>
      </w:r>
      <w:r w:rsidR="00CA7CA7" w:rsidRPr="002B038D">
        <w:t xml:space="preserve"> и его покрышка (покрышки)</w:t>
      </w:r>
      <w:r w:rsidRPr="002B038D">
        <w:t xml:space="preserve"> должн</w:t>
      </w:r>
      <w:r w:rsidR="00FA6112" w:rsidRPr="002B038D">
        <w:t>ы</w:t>
      </w:r>
      <w:r w:rsidR="0056036F">
        <w:t xml:space="preserve"> </w:t>
      </w:r>
      <w:r w:rsidR="00CA7CA7" w:rsidRPr="002B038D">
        <w:t>соответствовать следующим требованиям:</w:t>
      </w:r>
    </w:p>
    <w:p w:rsidR="00CA7CA7" w:rsidRPr="002B038D" w:rsidRDefault="00CA7CA7" w:rsidP="0056036F">
      <w:pPr>
        <w:pStyle w:val="a"/>
        <w:tabs>
          <w:tab w:val="left" w:pos="1560"/>
        </w:tabs>
        <w:spacing w:after="0"/>
      </w:pPr>
      <w:r w:rsidRPr="002B038D">
        <w:t>надежная изоляция вышележащих водоносных пластов-коллекторов от промышленных стоков;</w:t>
      </w:r>
    </w:p>
    <w:p w:rsidR="00CA7CA7" w:rsidRPr="002B038D" w:rsidRDefault="00CA7CA7" w:rsidP="0056036F">
      <w:pPr>
        <w:pStyle w:val="a"/>
        <w:tabs>
          <w:tab w:val="left" w:pos="1560"/>
        </w:tabs>
        <w:spacing w:after="0"/>
      </w:pPr>
      <w:r w:rsidRPr="002B038D">
        <w:t>отсутствие в пластах-покрышках литологических окон и тектонических нарушений;</w:t>
      </w:r>
    </w:p>
    <w:p w:rsidR="00CA7CA7" w:rsidRPr="002B038D" w:rsidRDefault="00CA7CA7" w:rsidP="0056036F">
      <w:pPr>
        <w:pStyle w:val="a"/>
        <w:tabs>
          <w:tab w:val="left" w:pos="1560"/>
        </w:tabs>
        <w:spacing w:after="0"/>
      </w:pPr>
      <w:r w:rsidRPr="002B038D">
        <w:t>наличие в</w:t>
      </w:r>
      <w:r w:rsidR="00323456" w:rsidRPr="002B038D">
        <w:t>ышележащего буферного горизонта.</w:t>
      </w:r>
    </w:p>
    <w:p w:rsidR="00B7314B" w:rsidRPr="002B038D" w:rsidRDefault="00B7314B" w:rsidP="0056036F">
      <w:pPr>
        <w:pStyle w:val="2"/>
      </w:pPr>
      <w:r w:rsidRPr="002B038D">
        <w:t xml:space="preserve">Не допускается использование </w:t>
      </w:r>
      <w:r w:rsidR="0042016E" w:rsidRPr="002B038D">
        <w:t xml:space="preserve">в качестве </w:t>
      </w:r>
      <w:r w:rsidRPr="002B038D">
        <w:t xml:space="preserve">полигона </w:t>
      </w:r>
      <w:r w:rsidR="0042016E" w:rsidRPr="002B038D">
        <w:t xml:space="preserve">захоронения промышленных стоков поглощающего пласта, </w:t>
      </w:r>
      <w:r w:rsidRPr="002B038D">
        <w:t>при наличии в пределах прогнозного растекания промышленных стоков полезных ископаемых в промышленных объемах.</w:t>
      </w:r>
    </w:p>
    <w:p w:rsidR="00B7314B" w:rsidRPr="002B038D" w:rsidRDefault="00C62738" w:rsidP="0056036F">
      <w:pPr>
        <w:pStyle w:val="2"/>
      </w:pPr>
      <w:r w:rsidRPr="002B038D">
        <w:t>Промышленные стоки, подлежащие захоронению должны соответствовать следующим условиям:</w:t>
      </w:r>
    </w:p>
    <w:p w:rsidR="00C62738" w:rsidRPr="002B038D" w:rsidRDefault="00C62738" w:rsidP="0056036F">
      <w:pPr>
        <w:pStyle w:val="a"/>
        <w:tabs>
          <w:tab w:val="left" w:pos="1560"/>
        </w:tabs>
        <w:spacing w:after="0"/>
      </w:pPr>
      <w:r w:rsidRPr="002B038D">
        <w:t>быстрое выпадение в осадок механических примесей;</w:t>
      </w:r>
    </w:p>
    <w:p w:rsidR="00C62738" w:rsidRPr="002B038D" w:rsidRDefault="00C62738" w:rsidP="0056036F">
      <w:pPr>
        <w:pStyle w:val="a"/>
        <w:tabs>
          <w:tab w:val="left" w:pos="1560"/>
        </w:tabs>
        <w:spacing w:after="0"/>
      </w:pPr>
      <w:r w:rsidRPr="002B038D">
        <w:t>всплытие нефтепродуктов;</w:t>
      </w:r>
    </w:p>
    <w:p w:rsidR="00C62738" w:rsidRPr="002B038D" w:rsidRDefault="00C62738" w:rsidP="0056036F">
      <w:pPr>
        <w:pStyle w:val="a"/>
        <w:tabs>
          <w:tab w:val="left" w:pos="1560"/>
        </w:tabs>
        <w:spacing w:after="0"/>
      </w:pPr>
      <w:r w:rsidRPr="002B038D">
        <w:t>отсутствие осадка при смешении промышленных стоков и пластовых жидкостей;</w:t>
      </w:r>
    </w:p>
    <w:p w:rsidR="00C62738" w:rsidRPr="002B038D" w:rsidRDefault="00C62738" w:rsidP="0056036F">
      <w:pPr>
        <w:pStyle w:val="a"/>
        <w:tabs>
          <w:tab w:val="left" w:pos="1560"/>
        </w:tabs>
        <w:spacing w:after="0"/>
      </w:pPr>
      <w:r w:rsidRPr="002B038D">
        <w:t>отсутствие набухания глин при к</w:t>
      </w:r>
      <w:r w:rsidR="00597413" w:rsidRPr="002B038D">
        <w:t>онтакте с промышленными стоками;</w:t>
      </w:r>
    </w:p>
    <w:p w:rsidR="00597413" w:rsidRPr="002B038D" w:rsidRDefault="00597413" w:rsidP="0056036F">
      <w:pPr>
        <w:pStyle w:val="a"/>
        <w:tabs>
          <w:tab w:val="left" w:pos="1560"/>
        </w:tabs>
        <w:spacing w:after="0"/>
      </w:pPr>
      <w:r w:rsidRPr="002B038D">
        <w:t>отсутствие развития биологических и химических процессов в поглощающем пласте при захоронении промышленных стоков.</w:t>
      </w:r>
    </w:p>
    <w:p w:rsidR="006B602B" w:rsidRPr="002B038D" w:rsidRDefault="006B602B" w:rsidP="0056036F">
      <w:pPr>
        <w:pStyle w:val="2"/>
      </w:pPr>
      <w:r w:rsidRPr="002B038D">
        <w:t>Наблюдательные скважины следует размещать на расстоянии трехкратного прогнозного растекания промышленных стоков от нагнетательных скважин.</w:t>
      </w:r>
    </w:p>
    <w:p w:rsidR="006B602B" w:rsidRPr="002B038D" w:rsidRDefault="00014883" w:rsidP="0056036F">
      <w:pPr>
        <w:pStyle w:val="2"/>
      </w:pPr>
      <w:r w:rsidRPr="002B038D">
        <w:t>Границы горного отвода полигона захоронения промышленных стоков устанавливаются в соответствии с прогнозными расчетами подземного растекания промышленных стоков в течение проектного периода эксплуатации полигона захоронения промышленных стоков.</w:t>
      </w:r>
    </w:p>
    <w:p w:rsidR="00B8663C" w:rsidRPr="002B038D" w:rsidRDefault="00F46CE2" w:rsidP="0056036F">
      <w:pPr>
        <w:pStyle w:val="2"/>
      </w:pPr>
      <w:r w:rsidRPr="002B038D">
        <w:t>При применении термической нейтрализации промышленных стоков должно быть предотвращено запыление атмосферы мех</w:t>
      </w:r>
      <w:r w:rsidR="00C37D46" w:rsidRPr="002B038D">
        <w:t xml:space="preserve">аническими </w:t>
      </w:r>
      <w:r w:rsidRPr="002B038D">
        <w:t>примесями.</w:t>
      </w:r>
    </w:p>
    <w:p w:rsidR="004E6AD7" w:rsidRPr="002B038D" w:rsidRDefault="00C37D46" w:rsidP="0056036F">
      <w:pPr>
        <w:pStyle w:val="2"/>
      </w:pPr>
      <w:r w:rsidRPr="002B038D">
        <w:t>Термическая нейтрализация должна приводить к полному выгоранию горючих соединений в промышленных стоках и переводу механических примесей в состояние, пригодное для складирования на полигоне твердых отходов или последующего технологического использования.</w:t>
      </w:r>
    </w:p>
    <w:p w:rsidR="0062579C" w:rsidRDefault="0062579C" w:rsidP="0056036F">
      <w:pPr>
        <w:pStyle w:val="2"/>
      </w:pPr>
      <w:r w:rsidRPr="002B038D">
        <w:t>Нейтрализаторы должны обеспечивать непрерывный режим работы (возможность выгрузки сухого остатка без выключения аппаратов из работы).</w:t>
      </w:r>
    </w:p>
    <w:p w:rsidR="0085743A" w:rsidRDefault="0085743A" w:rsidP="0056036F">
      <w:pPr>
        <w:pStyle w:val="2"/>
      </w:pPr>
      <w:r>
        <w:t xml:space="preserve">Проектная документация на захоронение промышленных стоков должна соответствовать </w:t>
      </w:r>
      <w:r w:rsidR="0077718F">
        <w:t>т</w:t>
      </w:r>
      <w:r w:rsidRPr="00D216BD">
        <w:t>ребованиям</w:t>
      </w:r>
      <w:r>
        <w:t>, утвержденным Минприроды</w:t>
      </w:r>
      <w:r w:rsidR="0077718F">
        <w:t xml:space="preserve"> России </w:t>
      </w:r>
      <w:r w:rsidRPr="00671DF1">
        <w:t>[6]</w:t>
      </w:r>
      <w:r>
        <w:t>.</w:t>
      </w:r>
    </w:p>
    <w:p w:rsidR="0056036F" w:rsidRDefault="0056036F" w:rsidP="0056036F">
      <w:pPr>
        <w:pStyle w:val="2"/>
        <w:numPr>
          <w:ilvl w:val="0"/>
          <w:numId w:val="0"/>
        </w:numPr>
      </w:pPr>
    </w:p>
    <w:p w:rsidR="00920792" w:rsidRPr="00834C0A" w:rsidRDefault="00920792" w:rsidP="0056036F">
      <w:pPr>
        <w:pStyle w:val="1"/>
        <w:spacing w:before="0" w:after="0"/>
        <w:rPr>
          <w:lang w:val="en-US"/>
        </w:rPr>
      </w:pPr>
      <w:bookmarkStart w:id="24" w:name="_Toc381777977"/>
      <w:r w:rsidRPr="00834C0A">
        <w:t>Охрана окружающей среды</w:t>
      </w:r>
      <w:bookmarkEnd w:id="24"/>
    </w:p>
    <w:p w:rsidR="00834C0A" w:rsidRPr="00834C0A" w:rsidRDefault="00834C0A" w:rsidP="0056036F">
      <w:pPr>
        <w:spacing w:line="360" w:lineRule="auto"/>
        <w:rPr>
          <w:lang w:val="en-US"/>
        </w:rPr>
      </w:pPr>
    </w:p>
    <w:p w:rsidR="00920792" w:rsidRPr="002B038D" w:rsidRDefault="00E06225" w:rsidP="0056036F">
      <w:pPr>
        <w:pStyle w:val="2"/>
      </w:pPr>
      <w:r w:rsidRPr="00CC2968">
        <w:t>При разработке проектной документации на строительство и эксплуатацию ПХГ при проектировании</w:t>
      </w:r>
      <w:r w:rsidRPr="002B038D">
        <w:t xml:space="preserve"> природоохранных мероприятий </w:t>
      </w:r>
      <w:r w:rsidR="000F7277" w:rsidRPr="002B038D">
        <w:t>проводятся: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оценка воздействия ПХГ на окружающую среду;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определение возможности минимизации вредного воздействия ПХГ на окружающую среду;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определение альтернативных вариантов создания ПХГ.</w:t>
      </w:r>
    </w:p>
    <w:p w:rsidR="00E06225" w:rsidRPr="002B038D" w:rsidRDefault="000F7277" w:rsidP="0056036F">
      <w:pPr>
        <w:pStyle w:val="2"/>
      </w:pPr>
      <w:r w:rsidRPr="002B038D">
        <w:t>Оценка воздействия ПХГ на окружающую среду содержит: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характеристику существующего состояния компонентов окружающей среды в районе размещения ПХГ до реализации проектных решений;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виды, источники и интенсивность существующего техногенного воздействия в рассматриваемом районе;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характер, объем и интенсивность предполагаемого воздействия проектируемого ПХГ на компоненты окружающей среды в процессе строительства и эксплуатации ПХГ;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возможность аварийных ситуаций и их последствия;</w:t>
      </w:r>
    </w:p>
    <w:p w:rsidR="000F7277" w:rsidRDefault="000F7277" w:rsidP="0056036F">
      <w:pPr>
        <w:pStyle w:val="a"/>
        <w:tabs>
          <w:tab w:val="left" w:pos="1560"/>
        </w:tabs>
        <w:spacing w:after="0"/>
      </w:pPr>
      <w:r>
        <w:t>эколого-экономические и социальные последствия реализации проекта.</w:t>
      </w:r>
    </w:p>
    <w:p w:rsidR="00721111" w:rsidRPr="002B038D" w:rsidRDefault="00721111" w:rsidP="0056036F">
      <w:pPr>
        <w:pStyle w:val="2"/>
      </w:pPr>
      <w:r w:rsidRPr="002B038D">
        <w:t>Виды воздействия ПХГ на окружающую среду:</w:t>
      </w:r>
    </w:p>
    <w:p w:rsidR="00721111" w:rsidRDefault="00721111" w:rsidP="0056036F">
      <w:pPr>
        <w:pStyle w:val="a"/>
        <w:tabs>
          <w:tab w:val="left" w:pos="1560"/>
        </w:tabs>
        <w:spacing w:after="0"/>
      </w:pPr>
      <w:r>
        <w:t>на атмосферный воздух;</w:t>
      </w:r>
    </w:p>
    <w:p w:rsidR="00721111" w:rsidRDefault="00721111" w:rsidP="0056036F">
      <w:pPr>
        <w:pStyle w:val="a"/>
        <w:tabs>
          <w:tab w:val="left" w:pos="1560"/>
        </w:tabs>
        <w:spacing w:after="0"/>
      </w:pPr>
      <w:r>
        <w:t>на водную среду (включая поверхностные и подземные воды);</w:t>
      </w:r>
    </w:p>
    <w:p w:rsidR="00721111" w:rsidRDefault="00721111" w:rsidP="0056036F">
      <w:pPr>
        <w:pStyle w:val="a"/>
        <w:tabs>
          <w:tab w:val="left" w:pos="1560"/>
        </w:tabs>
        <w:spacing w:after="0"/>
      </w:pPr>
      <w:r>
        <w:t xml:space="preserve">на </w:t>
      </w:r>
      <w:r w:rsidR="000D489D">
        <w:t>недра</w:t>
      </w:r>
      <w:r>
        <w:t>;</w:t>
      </w:r>
    </w:p>
    <w:p w:rsidR="00721111" w:rsidRDefault="00721111" w:rsidP="0056036F">
      <w:pPr>
        <w:pStyle w:val="a"/>
        <w:tabs>
          <w:tab w:val="left" w:pos="1560"/>
        </w:tabs>
        <w:spacing w:after="0"/>
      </w:pPr>
      <w:r>
        <w:t>воздействие отходов производства и потребления на окружающую среду;</w:t>
      </w:r>
    </w:p>
    <w:p w:rsidR="00721111" w:rsidRDefault="00721111" w:rsidP="0056036F">
      <w:pPr>
        <w:pStyle w:val="a"/>
        <w:tabs>
          <w:tab w:val="left" w:pos="1560"/>
        </w:tabs>
        <w:spacing w:after="0"/>
      </w:pPr>
      <w:r>
        <w:t>на растительный и животный мир;</w:t>
      </w:r>
    </w:p>
    <w:p w:rsidR="00F21CBE" w:rsidRDefault="00F21CBE" w:rsidP="0056036F">
      <w:pPr>
        <w:pStyle w:val="a"/>
        <w:tabs>
          <w:tab w:val="left" w:pos="1560"/>
        </w:tabs>
        <w:spacing w:after="0"/>
      </w:pPr>
      <w:r>
        <w:t>на почвенный покров;</w:t>
      </w:r>
    </w:p>
    <w:p w:rsidR="00721111" w:rsidRDefault="00721111" w:rsidP="0056036F">
      <w:pPr>
        <w:pStyle w:val="a"/>
        <w:tabs>
          <w:tab w:val="left" w:pos="1560"/>
        </w:tabs>
        <w:spacing w:after="0"/>
      </w:pPr>
      <w:r>
        <w:t>воздействие на общее санитарное состояние территорий и население.</w:t>
      </w:r>
    </w:p>
    <w:p w:rsidR="001874A2" w:rsidRPr="002B038D" w:rsidRDefault="001874A2" w:rsidP="0056036F">
      <w:pPr>
        <w:pStyle w:val="2"/>
      </w:pPr>
      <w:r w:rsidRPr="002B038D">
        <w:t>Мероприятия по охране атмосферного воздуха:</w:t>
      </w:r>
    </w:p>
    <w:p w:rsidR="001874A2" w:rsidRPr="000506DF" w:rsidRDefault="001874A2" w:rsidP="0056036F">
      <w:pPr>
        <w:pStyle w:val="a"/>
        <w:tabs>
          <w:tab w:val="left" w:pos="1560"/>
        </w:tabs>
        <w:spacing w:after="0"/>
      </w:pPr>
      <w:r w:rsidRPr="000506DF">
        <w:t>минимизация выбросов загрязняющих веществ;</w:t>
      </w:r>
    </w:p>
    <w:p w:rsidR="001874A2" w:rsidRDefault="001874A2" w:rsidP="0056036F">
      <w:pPr>
        <w:pStyle w:val="a"/>
        <w:tabs>
          <w:tab w:val="left" w:pos="1560"/>
        </w:tabs>
        <w:spacing w:after="0"/>
      </w:pPr>
      <w:r>
        <w:t>обезвреживание загрязняющих веществ;</w:t>
      </w:r>
    </w:p>
    <w:p w:rsidR="001874A2" w:rsidRDefault="001874A2" w:rsidP="0056036F">
      <w:pPr>
        <w:pStyle w:val="a"/>
        <w:tabs>
          <w:tab w:val="left" w:pos="1560"/>
        </w:tabs>
        <w:spacing w:after="0"/>
      </w:pPr>
      <w:r>
        <w:t>снижение приземных концентраций загрязняющих веществ;</w:t>
      </w:r>
    </w:p>
    <w:p w:rsidR="001874A2" w:rsidRDefault="001874A2" w:rsidP="0056036F">
      <w:pPr>
        <w:pStyle w:val="a"/>
        <w:tabs>
          <w:tab w:val="left" w:pos="1560"/>
        </w:tabs>
        <w:spacing w:after="0"/>
      </w:pPr>
      <w:r>
        <w:t>предупреждение аварийных ситуаций.</w:t>
      </w:r>
    </w:p>
    <w:p w:rsidR="00BF5665" w:rsidRPr="002B038D" w:rsidRDefault="00FE30AC" w:rsidP="0056036F">
      <w:pPr>
        <w:pStyle w:val="2"/>
      </w:pPr>
      <w:r w:rsidRPr="002B038D">
        <w:t>Мероприятия по сокращению водопотребления и водоотведения;</w:t>
      </w:r>
    </w:p>
    <w:p w:rsidR="00FE30AC" w:rsidRDefault="00FE30AC" w:rsidP="0056036F">
      <w:pPr>
        <w:pStyle w:val="a"/>
        <w:tabs>
          <w:tab w:val="left" w:pos="1560"/>
        </w:tabs>
        <w:spacing w:after="0"/>
      </w:pPr>
      <w:r>
        <w:t>замена водоемких технологических процессов безводными или маловодными;</w:t>
      </w:r>
    </w:p>
    <w:p w:rsidR="00FE30AC" w:rsidRDefault="00FE30AC" w:rsidP="0056036F">
      <w:pPr>
        <w:pStyle w:val="a"/>
        <w:tabs>
          <w:tab w:val="left" w:pos="1560"/>
        </w:tabs>
        <w:spacing w:after="0"/>
      </w:pPr>
      <w:r>
        <w:t>замена водяного охлаждения технологического оборудования воздушным;</w:t>
      </w:r>
    </w:p>
    <w:p w:rsidR="00FE30AC" w:rsidRDefault="00FE30AC" w:rsidP="0056036F">
      <w:pPr>
        <w:pStyle w:val="a"/>
        <w:tabs>
          <w:tab w:val="left" w:pos="1560"/>
        </w:tabs>
        <w:spacing w:after="0"/>
      </w:pPr>
      <w:r>
        <w:t>сокращение потребления воды питьевого качества на технологические нужды.</w:t>
      </w:r>
    </w:p>
    <w:p w:rsidR="00FE30AC" w:rsidRPr="002B038D" w:rsidRDefault="00FE30AC" w:rsidP="0056036F">
      <w:pPr>
        <w:pStyle w:val="2"/>
      </w:pPr>
      <w:r w:rsidRPr="002B038D">
        <w:t>Мероприятия по снижению воздействий на водные объекты:</w:t>
      </w:r>
    </w:p>
    <w:p w:rsidR="00FE30AC" w:rsidRPr="000506DF" w:rsidRDefault="00FE30AC" w:rsidP="0056036F">
      <w:pPr>
        <w:pStyle w:val="a"/>
        <w:tabs>
          <w:tab w:val="left" w:pos="1560"/>
        </w:tabs>
        <w:spacing w:after="0"/>
      </w:pPr>
      <w:r w:rsidRPr="000506DF">
        <w:t>установление зон</w:t>
      </w:r>
      <w:r w:rsidR="000F36A8" w:rsidRPr="000506DF">
        <w:t xml:space="preserve"> санитарной охраны</w:t>
      </w:r>
      <w:r w:rsidRPr="000506DF">
        <w:t xml:space="preserve"> вокруг сооружений водозабора в соответствии с </w:t>
      </w:r>
      <w:r w:rsidR="00244534">
        <w:t>санитарными правилами и нормами, утвержденными Госкомсанэпиднадзором России</w:t>
      </w:r>
      <w:r w:rsidR="008410BB" w:rsidRPr="007B33C6">
        <w:t xml:space="preserve"> [22]</w:t>
      </w:r>
      <w:r w:rsidRPr="007B33C6">
        <w:t>;</w:t>
      </w:r>
    </w:p>
    <w:p w:rsidR="00FE30AC" w:rsidRPr="000506DF" w:rsidRDefault="00244C1B" w:rsidP="0056036F">
      <w:pPr>
        <w:pStyle w:val="a"/>
        <w:tabs>
          <w:tab w:val="left" w:pos="1560"/>
        </w:tabs>
        <w:spacing w:after="0"/>
      </w:pPr>
      <w:r w:rsidRPr="000506DF">
        <w:t>проведение контроля качества питьевых и сточных вод;</w:t>
      </w:r>
    </w:p>
    <w:p w:rsidR="00244C1B" w:rsidRDefault="00244C1B" w:rsidP="0056036F">
      <w:pPr>
        <w:pStyle w:val="a"/>
        <w:tabs>
          <w:tab w:val="left" w:pos="1560"/>
        </w:tabs>
        <w:spacing w:after="0"/>
      </w:pPr>
      <w:r>
        <w:t>соблюдение технологии очистки сточных вод на очистных сооружениях;</w:t>
      </w:r>
    </w:p>
    <w:p w:rsidR="00244C1B" w:rsidRDefault="00244C1B" w:rsidP="0056036F">
      <w:pPr>
        <w:pStyle w:val="a"/>
        <w:tabs>
          <w:tab w:val="left" w:pos="1560"/>
        </w:tabs>
        <w:spacing w:after="0"/>
      </w:pPr>
      <w:r>
        <w:t>проведение плановых ремонтов водопроводной и канализационной сетей;</w:t>
      </w:r>
    </w:p>
    <w:p w:rsidR="00244C1B" w:rsidRDefault="00244C1B" w:rsidP="0056036F">
      <w:pPr>
        <w:pStyle w:val="a"/>
        <w:tabs>
          <w:tab w:val="left" w:pos="1560"/>
        </w:tabs>
        <w:spacing w:after="0"/>
      </w:pPr>
      <w:r>
        <w:t>предотвращение аварийных ситуаций на водозаборных и канализационных сооружениях;</w:t>
      </w:r>
    </w:p>
    <w:p w:rsidR="00244C1B" w:rsidRDefault="00244C1B" w:rsidP="0056036F">
      <w:pPr>
        <w:pStyle w:val="a"/>
        <w:tabs>
          <w:tab w:val="left" w:pos="1560"/>
        </w:tabs>
        <w:spacing w:after="0"/>
      </w:pPr>
      <w:r>
        <w:t>создание сети наблюдательных скважин для контроля качества подземных вод;</w:t>
      </w:r>
    </w:p>
    <w:p w:rsidR="00244C1B" w:rsidRDefault="00244C1B" w:rsidP="0056036F">
      <w:pPr>
        <w:pStyle w:val="a"/>
        <w:tabs>
          <w:tab w:val="left" w:pos="1560"/>
        </w:tabs>
        <w:spacing w:after="0"/>
      </w:pPr>
      <w:r>
        <w:t>регулярные наблюдения за водными объектами и их водоохранными зонами;</w:t>
      </w:r>
    </w:p>
    <w:p w:rsidR="000A72E6" w:rsidRPr="008C4BF2" w:rsidRDefault="000A72E6" w:rsidP="0056036F">
      <w:pPr>
        <w:pStyle w:val="a"/>
        <w:tabs>
          <w:tab w:val="left" w:pos="1560"/>
        </w:tabs>
        <w:spacing w:after="0"/>
      </w:pPr>
      <w:r w:rsidRPr="008C4BF2">
        <w:t>сбор и временное складирование отходов производства и потребления в специально отведенных и оборудованных местах с дальнейшей их утилизацией.</w:t>
      </w:r>
    </w:p>
    <w:p w:rsidR="00CB145E" w:rsidRPr="002B038D" w:rsidRDefault="00CB145E" w:rsidP="0056036F">
      <w:pPr>
        <w:pStyle w:val="2"/>
      </w:pPr>
      <w:r w:rsidRPr="002B038D">
        <w:t>Мероприятия по охране недр:</w:t>
      </w:r>
    </w:p>
    <w:p w:rsidR="00CB145E" w:rsidRDefault="000D489D" w:rsidP="0056036F">
      <w:pPr>
        <w:pStyle w:val="a"/>
        <w:tabs>
          <w:tab w:val="left" w:pos="1560"/>
        </w:tabs>
        <w:spacing w:after="0"/>
      </w:pPr>
      <w:r>
        <w:t>контроль за формированием газовой залежи и изменением контуров газоносности в процессе закачек и отборов газа;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>наблюдения за изменением газонасы</w:t>
      </w:r>
      <w:r w:rsidR="00AC6FE1">
        <w:t>щ</w:t>
      </w:r>
      <w:r>
        <w:t>енности пласта-коллектора и контрольных пластов-коллекторов;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>контроль за динамикой пластовых давлений в пласте-коллекторе;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>уточнение фильтрационно-емкостных параметров пласта-коллектора;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>контроль герметичности пласта-покрышки объекта хранения газа;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>контроль за геохимическими показателями пластовых вод вышезалегающих пластов-коллекторов;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>защита территорий от проседаний земной поверхности и связанных с просадками других физико-геологических процессов.</w:t>
      </w:r>
    </w:p>
    <w:p w:rsidR="000D489D" w:rsidRPr="002B038D" w:rsidRDefault="000D489D" w:rsidP="0056036F">
      <w:pPr>
        <w:pStyle w:val="2"/>
      </w:pPr>
      <w:r w:rsidRPr="002B038D">
        <w:t>Мероприятия по снижению воздействия на растительный и животный мир:</w:t>
      </w:r>
    </w:p>
    <w:p w:rsidR="000D489D" w:rsidRDefault="000D489D" w:rsidP="0056036F">
      <w:pPr>
        <w:pStyle w:val="a"/>
        <w:tabs>
          <w:tab w:val="left" w:pos="1560"/>
        </w:tabs>
        <w:spacing w:after="0"/>
      </w:pPr>
      <w:r>
        <w:t xml:space="preserve">снижение площади зоны влияния ПХГ </w:t>
      </w:r>
      <w:r w:rsidR="00173FFE">
        <w:t>за счет сокращения числа факторов вредного воздействия и уменьшение их интенсивности;</w:t>
      </w:r>
    </w:p>
    <w:p w:rsidR="00173FFE" w:rsidRDefault="00173FFE" w:rsidP="0056036F">
      <w:pPr>
        <w:pStyle w:val="a"/>
        <w:tabs>
          <w:tab w:val="left" w:pos="1560"/>
        </w:tabs>
        <w:spacing w:after="0"/>
      </w:pPr>
      <w:r>
        <w:t>искусственное воспроизводство биоресурсов.</w:t>
      </w:r>
    </w:p>
    <w:p w:rsidR="00F21CBE" w:rsidRDefault="00173FFE" w:rsidP="0056036F">
      <w:pPr>
        <w:pStyle w:val="2"/>
      </w:pPr>
      <w:r w:rsidRPr="002B038D">
        <w:t xml:space="preserve">При попадании в зону влияния </w:t>
      </w:r>
      <w:r w:rsidR="006F7EE5">
        <w:t>ПХГ особо охраняемых территорий следует предусматривать мероприятия по созданию охраняемых территорий в новых местах.</w:t>
      </w:r>
    </w:p>
    <w:p w:rsidR="003D59FA" w:rsidRDefault="003D59FA" w:rsidP="0056036F">
      <w:pPr>
        <w:pStyle w:val="2"/>
      </w:pPr>
      <w:r>
        <w:t>Мероприятия по снижению воздействия на почвенный покров:</w:t>
      </w:r>
    </w:p>
    <w:p w:rsidR="003D59FA" w:rsidRDefault="003D59FA" w:rsidP="0056036F">
      <w:pPr>
        <w:pStyle w:val="a"/>
        <w:tabs>
          <w:tab w:val="left" w:pos="1560"/>
        </w:tabs>
        <w:spacing w:after="0"/>
      </w:pPr>
      <w:r>
        <w:t>инженерная подготовка территории;</w:t>
      </w:r>
    </w:p>
    <w:p w:rsidR="003D59FA" w:rsidRDefault="003D59FA" w:rsidP="0056036F">
      <w:pPr>
        <w:pStyle w:val="a"/>
        <w:tabs>
          <w:tab w:val="left" w:pos="1560"/>
        </w:tabs>
        <w:spacing w:after="0"/>
      </w:pPr>
      <w:r>
        <w:t>обоснование способов снятия, хранения и использования плодородного слоя почвы;</w:t>
      </w:r>
    </w:p>
    <w:p w:rsidR="003D59FA" w:rsidRDefault="003D59FA" w:rsidP="0056036F">
      <w:pPr>
        <w:pStyle w:val="a"/>
        <w:tabs>
          <w:tab w:val="left" w:pos="1560"/>
        </w:tabs>
        <w:spacing w:after="0"/>
      </w:pPr>
      <w:r>
        <w:t>проведение работ по рекультивации нарушенных земель;</w:t>
      </w:r>
    </w:p>
    <w:p w:rsidR="003D59FA" w:rsidRDefault="003D59FA" w:rsidP="0056036F">
      <w:pPr>
        <w:pStyle w:val="a"/>
        <w:tabs>
          <w:tab w:val="left" w:pos="1560"/>
        </w:tabs>
        <w:spacing w:after="0"/>
      </w:pPr>
      <w:r>
        <w:t>выполнение противоэрозионных работ;</w:t>
      </w:r>
    </w:p>
    <w:p w:rsidR="003D59FA" w:rsidRDefault="003D59FA" w:rsidP="0056036F">
      <w:pPr>
        <w:pStyle w:val="a"/>
        <w:tabs>
          <w:tab w:val="left" w:pos="1560"/>
        </w:tabs>
        <w:spacing w:after="0"/>
      </w:pPr>
      <w:r>
        <w:t>контроль за химическими показателями почвенного покрова;</w:t>
      </w:r>
    </w:p>
    <w:p w:rsidR="00F21CBE" w:rsidRDefault="003D59FA" w:rsidP="0056036F">
      <w:pPr>
        <w:pStyle w:val="a"/>
        <w:tabs>
          <w:tab w:val="left" w:pos="1560"/>
        </w:tabs>
        <w:spacing w:after="0"/>
      </w:pPr>
      <w:r>
        <w:t>сбор, утилизация производственных отходов, бытового мусора и пятен нефтепродуктов в местах их разлива.</w:t>
      </w:r>
    </w:p>
    <w:p w:rsidR="00F93443" w:rsidRPr="00FF4A4F" w:rsidRDefault="002B038D" w:rsidP="0056036F">
      <w:pPr>
        <w:pStyle w:val="1"/>
        <w:numPr>
          <w:ilvl w:val="0"/>
          <w:numId w:val="0"/>
        </w:numPr>
        <w:spacing w:before="0" w:after="0"/>
        <w:jc w:val="center"/>
      </w:pPr>
      <w:r>
        <w:br w:type="page"/>
      </w:r>
      <w:bookmarkStart w:id="25" w:name="_Toc381777978"/>
      <w:r w:rsidR="00F93443" w:rsidRPr="007B33C6">
        <w:t>Приложение А</w:t>
      </w:r>
      <w:bookmarkEnd w:id="25"/>
    </w:p>
    <w:p w:rsidR="00834C0A" w:rsidRDefault="00B818B0" w:rsidP="0056036F">
      <w:pPr>
        <w:spacing w:line="360" w:lineRule="auto"/>
        <w:ind w:firstLine="0"/>
        <w:jc w:val="center"/>
        <w:rPr>
          <w:szCs w:val="28"/>
        </w:rPr>
      </w:pPr>
      <w:r w:rsidRPr="00B86027">
        <w:rPr>
          <w:szCs w:val="28"/>
        </w:rPr>
        <w:t>(</w:t>
      </w:r>
      <w:r w:rsidR="002D1CD0">
        <w:rPr>
          <w:szCs w:val="28"/>
        </w:rPr>
        <w:t>справочное</w:t>
      </w:r>
      <w:r w:rsidRPr="00B86027">
        <w:rPr>
          <w:szCs w:val="28"/>
        </w:rPr>
        <w:t>)</w:t>
      </w:r>
    </w:p>
    <w:p w:rsidR="0056036F" w:rsidRPr="00B86027" w:rsidRDefault="0056036F" w:rsidP="0056036F">
      <w:pPr>
        <w:spacing w:line="360" w:lineRule="auto"/>
        <w:ind w:firstLine="0"/>
        <w:jc w:val="center"/>
        <w:rPr>
          <w:szCs w:val="28"/>
        </w:rPr>
      </w:pPr>
    </w:p>
    <w:p w:rsidR="00F93443" w:rsidRPr="00B86027" w:rsidRDefault="004D6561" w:rsidP="0056036F">
      <w:pPr>
        <w:spacing w:line="360" w:lineRule="auto"/>
        <w:ind w:firstLine="0"/>
        <w:jc w:val="center"/>
        <w:rPr>
          <w:b/>
          <w:szCs w:val="28"/>
        </w:rPr>
      </w:pPr>
      <w:r w:rsidRPr="00B86027">
        <w:rPr>
          <w:b/>
          <w:szCs w:val="28"/>
        </w:rPr>
        <w:t>Физико-химические показатели газа, поставляемого в магистральный газопровод</w:t>
      </w:r>
    </w:p>
    <w:p w:rsidR="004D6561" w:rsidRPr="00B818B0" w:rsidRDefault="004D6561" w:rsidP="0056036F">
      <w:pPr>
        <w:spacing w:line="360" w:lineRule="auto"/>
        <w:ind w:firstLine="0"/>
        <w:rPr>
          <w:sz w:val="24"/>
          <w:szCs w:val="24"/>
        </w:rPr>
      </w:pPr>
      <w:r w:rsidRPr="00B86027">
        <w:rPr>
          <w:spacing w:val="20"/>
          <w:sz w:val="24"/>
          <w:szCs w:val="24"/>
        </w:rPr>
        <w:t>Таблица</w:t>
      </w:r>
      <w:r w:rsidRPr="00B86027">
        <w:rPr>
          <w:sz w:val="24"/>
          <w:szCs w:val="24"/>
        </w:rPr>
        <w:t xml:space="preserve"> А.1</w:t>
      </w:r>
      <w:r w:rsidR="00B818B0" w:rsidRPr="00B86027">
        <w:rPr>
          <w:szCs w:val="24"/>
        </w:rPr>
        <w:t>–</w:t>
      </w:r>
      <w:r w:rsidRPr="00B86027">
        <w:rPr>
          <w:sz w:val="24"/>
          <w:szCs w:val="24"/>
        </w:rPr>
        <w:t xml:space="preserve"> Физико-химические показатели газа, подаваемого в магистральный газопровод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5"/>
        <w:gridCol w:w="1418"/>
        <w:gridCol w:w="1285"/>
        <w:gridCol w:w="2373"/>
      </w:tblGrid>
      <w:tr w:rsidR="004D6561" w:rsidRPr="00B818B0" w:rsidTr="00131521">
        <w:tc>
          <w:tcPr>
            <w:tcW w:w="5345" w:type="dxa"/>
            <w:vMerge w:val="restart"/>
            <w:tcBorders>
              <w:bottom w:val="double" w:sz="4" w:space="0" w:color="auto"/>
            </w:tcBorders>
            <w:vAlign w:val="center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3" w:type="dxa"/>
            <w:gridSpan w:val="2"/>
            <w:tcBorders>
              <w:bottom w:val="single" w:sz="4" w:space="0" w:color="000000"/>
            </w:tcBorders>
            <w:vAlign w:val="center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Значение для макроклиматических районов</w:t>
            </w:r>
          </w:p>
        </w:tc>
        <w:tc>
          <w:tcPr>
            <w:tcW w:w="2373" w:type="dxa"/>
            <w:vMerge w:val="restart"/>
            <w:tcBorders>
              <w:bottom w:val="double" w:sz="4" w:space="0" w:color="auto"/>
            </w:tcBorders>
            <w:vAlign w:val="center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Метод испытания</w:t>
            </w:r>
          </w:p>
        </w:tc>
      </w:tr>
      <w:tr w:rsidR="004D6561" w:rsidRPr="00B818B0" w:rsidTr="00131521">
        <w:tc>
          <w:tcPr>
            <w:tcW w:w="534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auto"/>
            </w:tcBorders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умеренного</w:t>
            </w:r>
          </w:p>
        </w:tc>
        <w:tc>
          <w:tcPr>
            <w:tcW w:w="1285" w:type="dxa"/>
            <w:tcBorders>
              <w:top w:val="single" w:sz="4" w:space="0" w:color="000000"/>
              <w:bottom w:val="double" w:sz="4" w:space="0" w:color="auto"/>
            </w:tcBorders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холодного</w:t>
            </w:r>
          </w:p>
        </w:tc>
        <w:tc>
          <w:tcPr>
            <w:tcW w:w="237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</w:p>
        </w:tc>
      </w:tr>
      <w:tr w:rsidR="004D6561" w:rsidRPr="00B818B0" w:rsidTr="00131521">
        <w:tc>
          <w:tcPr>
            <w:tcW w:w="5345" w:type="dxa"/>
            <w:tcBorders>
              <w:top w:val="double" w:sz="4" w:space="0" w:color="auto"/>
            </w:tcBorders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1 Компонентный состав, молярная доля, %</w:t>
            </w:r>
          </w:p>
        </w:tc>
        <w:tc>
          <w:tcPr>
            <w:tcW w:w="2703" w:type="dxa"/>
            <w:gridSpan w:val="2"/>
            <w:tcBorders>
              <w:top w:val="double" w:sz="4" w:space="0" w:color="auto"/>
            </w:tcBorders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Определение обязательно</w:t>
            </w:r>
          </w:p>
        </w:tc>
        <w:tc>
          <w:tcPr>
            <w:tcW w:w="2373" w:type="dxa"/>
            <w:tcBorders>
              <w:top w:val="double" w:sz="4" w:space="0" w:color="auto"/>
            </w:tcBorders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31371.1- ГОСТ 31371.7</w:t>
            </w:r>
          </w:p>
        </w:tc>
      </w:tr>
      <w:tr w:rsidR="004D6561" w:rsidRPr="00B818B0" w:rsidTr="00131521">
        <w:tc>
          <w:tcPr>
            <w:tcW w:w="5345" w:type="dxa"/>
          </w:tcPr>
          <w:p w:rsidR="004D6561" w:rsidRPr="00B86027" w:rsidRDefault="004D656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2 Температура точки росы по воде (ТТР</w:t>
            </w:r>
            <w:r w:rsidRPr="00B86027">
              <w:rPr>
                <w:sz w:val="24"/>
                <w:szCs w:val="24"/>
                <w:vertAlign w:val="subscript"/>
              </w:rPr>
              <w:t>в</w:t>
            </w:r>
            <w:r w:rsidRPr="00B86027">
              <w:rPr>
                <w:sz w:val="24"/>
                <w:szCs w:val="24"/>
              </w:rPr>
              <w:t>) при абсолютном давлении 3,92 МПа (40,0 кгс/см</w:t>
            </w:r>
            <w:r w:rsidRPr="00B86027">
              <w:rPr>
                <w:sz w:val="24"/>
                <w:szCs w:val="24"/>
                <w:vertAlign w:val="superscript"/>
              </w:rPr>
              <w:t>2</w:t>
            </w:r>
            <w:r w:rsidR="008746DD" w:rsidRPr="00B86027">
              <w:rPr>
                <w:sz w:val="24"/>
                <w:szCs w:val="24"/>
              </w:rPr>
              <w:t>), °С, не выше:</w:t>
            </w:r>
          </w:p>
          <w:p w:rsidR="008746DD" w:rsidRPr="00B86027" w:rsidRDefault="008746DD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 зимний период</w:t>
            </w:r>
          </w:p>
          <w:p w:rsidR="008746DD" w:rsidRPr="00B86027" w:rsidRDefault="008746DD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 летний период</w:t>
            </w:r>
          </w:p>
        </w:tc>
        <w:tc>
          <w:tcPr>
            <w:tcW w:w="1418" w:type="dxa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-10,0</w:t>
            </w: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-10,0</w:t>
            </w:r>
          </w:p>
        </w:tc>
        <w:tc>
          <w:tcPr>
            <w:tcW w:w="1285" w:type="dxa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-20,0</w:t>
            </w:r>
          </w:p>
          <w:p w:rsidR="008746DD" w:rsidRPr="00B86027" w:rsidRDefault="008746DD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-14,0</w:t>
            </w:r>
          </w:p>
        </w:tc>
        <w:tc>
          <w:tcPr>
            <w:tcW w:w="2373" w:type="dxa"/>
          </w:tcPr>
          <w:p w:rsidR="004D6561" w:rsidRPr="00B86027" w:rsidRDefault="005B244F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20060 или ГОСТ Р 53763</w:t>
            </w:r>
          </w:p>
        </w:tc>
      </w:tr>
      <w:tr w:rsidR="004D6561" w:rsidRPr="00B818B0" w:rsidTr="00131521">
        <w:tc>
          <w:tcPr>
            <w:tcW w:w="5345" w:type="dxa"/>
          </w:tcPr>
          <w:p w:rsidR="004D6561" w:rsidRPr="00B86027" w:rsidRDefault="00F676F2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3 Температура точки росы по углеводородам (ТТР</w:t>
            </w:r>
            <w:r w:rsidRPr="00B86027">
              <w:rPr>
                <w:sz w:val="24"/>
                <w:szCs w:val="24"/>
                <w:vertAlign w:val="subscript"/>
              </w:rPr>
              <w:t>ув</w:t>
            </w:r>
            <w:r w:rsidRPr="00B86027">
              <w:rPr>
                <w:sz w:val="24"/>
                <w:szCs w:val="24"/>
              </w:rPr>
              <w:t>) при абсолютном давлении от 2,5 до 7,5 М</w:t>
            </w:r>
            <w:r w:rsidR="00E506D5" w:rsidRPr="00B86027">
              <w:rPr>
                <w:sz w:val="24"/>
                <w:szCs w:val="24"/>
              </w:rPr>
              <w:t>п</w:t>
            </w:r>
            <w:r w:rsidRPr="00B86027">
              <w:rPr>
                <w:sz w:val="24"/>
                <w:szCs w:val="24"/>
              </w:rPr>
              <w:t>а, °С, не выше:</w:t>
            </w:r>
          </w:p>
          <w:p w:rsidR="00F676F2" w:rsidRPr="00B86027" w:rsidRDefault="00F676F2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 зимний период</w:t>
            </w:r>
          </w:p>
          <w:p w:rsidR="00F676F2" w:rsidRPr="00B86027" w:rsidRDefault="00F676F2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 летний период</w:t>
            </w:r>
          </w:p>
        </w:tc>
        <w:tc>
          <w:tcPr>
            <w:tcW w:w="1418" w:type="dxa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-2,0</w:t>
            </w: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-2,0</w:t>
            </w:r>
          </w:p>
        </w:tc>
        <w:tc>
          <w:tcPr>
            <w:tcW w:w="1285" w:type="dxa"/>
          </w:tcPr>
          <w:p w:rsidR="004D6561" w:rsidRPr="00B86027" w:rsidRDefault="004D6561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-10,0</w:t>
            </w:r>
          </w:p>
          <w:p w:rsidR="00F676F2" w:rsidRPr="00B86027" w:rsidRDefault="00F676F2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-5,0</w:t>
            </w:r>
          </w:p>
        </w:tc>
        <w:tc>
          <w:tcPr>
            <w:tcW w:w="2373" w:type="dxa"/>
          </w:tcPr>
          <w:p w:rsidR="004D6561" w:rsidRPr="00B86027" w:rsidRDefault="00C671BC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Р 53762</w:t>
            </w:r>
          </w:p>
        </w:tc>
      </w:tr>
      <w:tr w:rsidR="00131521" w:rsidRPr="00B818B0" w:rsidTr="005D2F46">
        <w:tc>
          <w:tcPr>
            <w:tcW w:w="5345" w:type="dxa"/>
          </w:tcPr>
          <w:p w:rsidR="00131521" w:rsidRPr="00B86027" w:rsidRDefault="0013152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4 Массовая концентрация сероводорода, г/м</w:t>
            </w:r>
            <w:r w:rsidRPr="00B86027">
              <w:rPr>
                <w:sz w:val="24"/>
                <w:szCs w:val="24"/>
                <w:vertAlign w:val="superscript"/>
              </w:rPr>
              <w:t>3</w:t>
            </w:r>
            <w:r w:rsidRPr="00B86027">
              <w:rPr>
                <w:sz w:val="24"/>
                <w:szCs w:val="24"/>
              </w:rPr>
              <w:t xml:space="preserve">, </w:t>
            </w:r>
            <w:r w:rsidR="00964363">
              <w:rPr>
                <w:sz w:val="24"/>
                <w:szCs w:val="24"/>
              </w:rPr>
              <w:t xml:space="preserve">             </w:t>
            </w:r>
            <w:r w:rsidRPr="00B86027">
              <w:rPr>
                <w:sz w:val="24"/>
                <w:szCs w:val="24"/>
              </w:rPr>
              <w:t>не более</w:t>
            </w:r>
          </w:p>
        </w:tc>
        <w:tc>
          <w:tcPr>
            <w:tcW w:w="2703" w:type="dxa"/>
            <w:gridSpan w:val="2"/>
            <w:vAlign w:val="center"/>
          </w:tcPr>
          <w:p w:rsidR="00131521" w:rsidRPr="00B86027" w:rsidRDefault="00131521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0,007</w:t>
            </w:r>
          </w:p>
        </w:tc>
        <w:tc>
          <w:tcPr>
            <w:tcW w:w="2373" w:type="dxa"/>
          </w:tcPr>
          <w:p w:rsidR="00131521" w:rsidRPr="00B86027" w:rsidRDefault="00321A3E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</w:t>
            </w:r>
            <w:r w:rsidR="00131521" w:rsidRPr="00B86027">
              <w:rPr>
                <w:sz w:val="24"/>
                <w:szCs w:val="24"/>
              </w:rPr>
              <w:t>о ГОСТ Р 53367 или ГОСТ 22387.2</w:t>
            </w:r>
          </w:p>
        </w:tc>
      </w:tr>
      <w:tr w:rsidR="00131521" w:rsidRPr="00B818B0" w:rsidTr="005D2F46">
        <w:tc>
          <w:tcPr>
            <w:tcW w:w="5345" w:type="dxa"/>
          </w:tcPr>
          <w:p w:rsidR="00131521" w:rsidRPr="00B86027" w:rsidRDefault="00131521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 xml:space="preserve">5 Массовая концентрация </w:t>
            </w:r>
            <w:r w:rsidR="00571E43" w:rsidRPr="00B86027">
              <w:rPr>
                <w:sz w:val="24"/>
                <w:szCs w:val="24"/>
              </w:rPr>
              <w:t>меркаптановой серы, г/м</w:t>
            </w:r>
            <w:r w:rsidR="00571E43" w:rsidRPr="00B86027">
              <w:rPr>
                <w:sz w:val="24"/>
                <w:szCs w:val="24"/>
                <w:vertAlign w:val="superscript"/>
              </w:rPr>
              <w:t>3</w:t>
            </w:r>
            <w:r w:rsidR="00571E43" w:rsidRPr="00B86027">
              <w:rPr>
                <w:sz w:val="24"/>
                <w:szCs w:val="24"/>
              </w:rPr>
              <w:t>, не более</w:t>
            </w:r>
          </w:p>
        </w:tc>
        <w:tc>
          <w:tcPr>
            <w:tcW w:w="2703" w:type="dxa"/>
            <w:gridSpan w:val="2"/>
            <w:vAlign w:val="center"/>
          </w:tcPr>
          <w:p w:rsidR="00571E43" w:rsidRPr="00B86027" w:rsidRDefault="00571E43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0,016</w:t>
            </w:r>
          </w:p>
        </w:tc>
        <w:tc>
          <w:tcPr>
            <w:tcW w:w="2373" w:type="dxa"/>
          </w:tcPr>
          <w:p w:rsidR="00131521" w:rsidRPr="00B86027" w:rsidRDefault="00321A3E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</w:t>
            </w:r>
            <w:r w:rsidR="00571E43" w:rsidRPr="00B86027">
              <w:rPr>
                <w:sz w:val="24"/>
                <w:szCs w:val="24"/>
              </w:rPr>
              <w:t>о ГОСТ Р 53367 или ГОСТ 22387.2</w:t>
            </w:r>
          </w:p>
        </w:tc>
      </w:tr>
      <w:tr w:rsidR="00571E43" w:rsidRPr="00B818B0" w:rsidTr="005D2F46">
        <w:tc>
          <w:tcPr>
            <w:tcW w:w="5345" w:type="dxa"/>
          </w:tcPr>
          <w:p w:rsidR="00571E43" w:rsidRPr="00B86027" w:rsidRDefault="00EC3877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6 Массовая концентрация общей серы, г/м</w:t>
            </w:r>
            <w:r w:rsidRPr="00B86027">
              <w:rPr>
                <w:sz w:val="24"/>
                <w:szCs w:val="24"/>
                <w:vertAlign w:val="superscript"/>
              </w:rPr>
              <w:t>3</w:t>
            </w:r>
            <w:r w:rsidRPr="00B86027">
              <w:rPr>
                <w:sz w:val="24"/>
                <w:szCs w:val="24"/>
              </w:rPr>
              <w:t xml:space="preserve">, </w:t>
            </w:r>
            <w:r w:rsidR="00964363">
              <w:rPr>
                <w:sz w:val="24"/>
                <w:szCs w:val="24"/>
              </w:rPr>
              <w:t xml:space="preserve">               </w:t>
            </w:r>
            <w:r w:rsidRPr="00B86027">
              <w:rPr>
                <w:sz w:val="24"/>
                <w:szCs w:val="24"/>
              </w:rPr>
              <w:t>не более</w:t>
            </w:r>
          </w:p>
        </w:tc>
        <w:tc>
          <w:tcPr>
            <w:tcW w:w="2703" w:type="dxa"/>
            <w:gridSpan w:val="2"/>
            <w:vAlign w:val="center"/>
          </w:tcPr>
          <w:p w:rsidR="00571E43" w:rsidRPr="00B86027" w:rsidRDefault="00EC3877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0,030</w:t>
            </w:r>
          </w:p>
        </w:tc>
        <w:tc>
          <w:tcPr>
            <w:tcW w:w="2373" w:type="dxa"/>
          </w:tcPr>
          <w:p w:rsidR="00571E43" w:rsidRPr="00B86027" w:rsidRDefault="00321A3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26374 или ГОСТ Р 53367</w:t>
            </w:r>
          </w:p>
        </w:tc>
      </w:tr>
      <w:tr w:rsidR="00321A3E" w:rsidRPr="00B818B0" w:rsidTr="005D2F46">
        <w:tc>
          <w:tcPr>
            <w:tcW w:w="5345" w:type="dxa"/>
          </w:tcPr>
          <w:p w:rsidR="00321A3E" w:rsidRPr="00B86027" w:rsidRDefault="00B962FC" w:rsidP="0056036F">
            <w:pPr>
              <w:ind w:firstLine="0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7 Теплота сгорания низшая при стандартных условиях, МДж/м</w:t>
            </w:r>
            <w:r w:rsidRPr="00B86027">
              <w:rPr>
                <w:sz w:val="24"/>
                <w:szCs w:val="24"/>
                <w:vertAlign w:val="superscript"/>
              </w:rPr>
              <w:t>3</w:t>
            </w:r>
            <w:r w:rsidRPr="00B86027">
              <w:rPr>
                <w:sz w:val="24"/>
                <w:szCs w:val="24"/>
              </w:rPr>
              <w:t>, не менее</w:t>
            </w:r>
          </w:p>
        </w:tc>
        <w:tc>
          <w:tcPr>
            <w:tcW w:w="2703" w:type="dxa"/>
            <w:gridSpan w:val="2"/>
            <w:vAlign w:val="center"/>
          </w:tcPr>
          <w:p w:rsidR="00B962FC" w:rsidRPr="00B86027" w:rsidRDefault="00B962FC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31,80</w:t>
            </w:r>
          </w:p>
        </w:tc>
        <w:tc>
          <w:tcPr>
            <w:tcW w:w="2373" w:type="dxa"/>
          </w:tcPr>
          <w:p w:rsidR="00321A3E" w:rsidRPr="00B86027" w:rsidRDefault="00B962FC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31369</w:t>
            </w:r>
          </w:p>
        </w:tc>
      </w:tr>
      <w:tr w:rsidR="00B962FC" w:rsidRPr="00B818B0" w:rsidTr="005D2F46">
        <w:tc>
          <w:tcPr>
            <w:tcW w:w="5345" w:type="dxa"/>
            <w:vAlign w:val="center"/>
          </w:tcPr>
          <w:p w:rsidR="00B962FC" w:rsidRPr="00B86027" w:rsidRDefault="00B962FC" w:rsidP="0056036F">
            <w:pPr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 xml:space="preserve">8 </w:t>
            </w:r>
            <w:r w:rsidR="00510922" w:rsidRPr="00B86027">
              <w:rPr>
                <w:sz w:val="24"/>
                <w:szCs w:val="24"/>
              </w:rPr>
              <w:t>Молярная доля кислорода, %</w:t>
            </w:r>
            <w:r w:rsidR="00B86027" w:rsidRPr="00B86027">
              <w:rPr>
                <w:sz w:val="24"/>
                <w:szCs w:val="24"/>
              </w:rPr>
              <w:t>,</w:t>
            </w:r>
            <w:r w:rsidR="00510922" w:rsidRPr="00B86027">
              <w:rPr>
                <w:sz w:val="24"/>
                <w:szCs w:val="24"/>
              </w:rPr>
              <w:t xml:space="preserve"> не более</w:t>
            </w:r>
          </w:p>
        </w:tc>
        <w:tc>
          <w:tcPr>
            <w:tcW w:w="2703" w:type="dxa"/>
            <w:gridSpan w:val="2"/>
            <w:vAlign w:val="center"/>
          </w:tcPr>
          <w:p w:rsidR="00B962FC" w:rsidRPr="00B86027" w:rsidRDefault="00510922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0,020</w:t>
            </w:r>
          </w:p>
        </w:tc>
        <w:tc>
          <w:tcPr>
            <w:tcW w:w="2373" w:type="dxa"/>
          </w:tcPr>
          <w:p w:rsidR="00B962FC" w:rsidRPr="00B86027" w:rsidRDefault="00510922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31371.1–ГОСТ 31371.3, ГОСТ 31371.6, ГОСТ 31371.7</w:t>
            </w:r>
          </w:p>
        </w:tc>
      </w:tr>
      <w:tr w:rsidR="00510922" w:rsidRPr="00B818B0" w:rsidTr="005D2F46">
        <w:tc>
          <w:tcPr>
            <w:tcW w:w="5345" w:type="dxa"/>
            <w:vAlign w:val="center"/>
          </w:tcPr>
          <w:p w:rsidR="00510922" w:rsidRPr="00B86027" w:rsidRDefault="00620F97" w:rsidP="0056036F">
            <w:pPr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9 Молярная доля диоксида углерода, %, не более</w:t>
            </w:r>
          </w:p>
        </w:tc>
        <w:tc>
          <w:tcPr>
            <w:tcW w:w="2703" w:type="dxa"/>
            <w:gridSpan w:val="2"/>
            <w:vAlign w:val="center"/>
          </w:tcPr>
          <w:p w:rsidR="00510922" w:rsidRPr="00B86027" w:rsidRDefault="00620F97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2,5</w:t>
            </w:r>
          </w:p>
        </w:tc>
        <w:tc>
          <w:tcPr>
            <w:tcW w:w="2373" w:type="dxa"/>
          </w:tcPr>
          <w:p w:rsidR="00510922" w:rsidRPr="00B86027" w:rsidRDefault="00620F97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31371.1–ГОСТ 31371.7</w:t>
            </w:r>
          </w:p>
        </w:tc>
      </w:tr>
      <w:tr w:rsidR="00620F97" w:rsidRPr="00B818B0" w:rsidTr="005D2F46">
        <w:tc>
          <w:tcPr>
            <w:tcW w:w="5345" w:type="dxa"/>
            <w:vAlign w:val="center"/>
          </w:tcPr>
          <w:p w:rsidR="00620F97" w:rsidRPr="00B86027" w:rsidRDefault="005D2F46" w:rsidP="0056036F">
            <w:pPr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10 Массовая концентрация механических примесей, г/м</w:t>
            </w:r>
            <w:r w:rsidRPr="00B86027">
              <w:rPr>
                <w:sz w:val="24"/>
                <w:szCs w:val="24"/>
                <w:vertAlign w:val="superscript"/>
              </w:rPr>
              <w:t>3</w:t>
            </w:r>
            <w:r w:rsidRPr="00B86027">
              <w:rPr>
                <w:sz w:val="24"/>
                <w:szCs w:val="24"/>
              </w:rPr>
              <w:t>, не более</w:t>
            </w:r>
          </w:p>
        </w:tc>
        <w:tc>
          <w:tcPr>
            <w:tcW w:w="2703" w:type="dxa"/>
            <w:gridSpan w:val="2"/>
            <w:vAlign w:val="center"/>
          </w:tcPr>
          <w:p w:rsidR="00620F97" w:rsidRPr="00B86027" w:rsidRDefault="005D2F46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0,001</w:t>
            </w:r>
          </w:p>
        </w:tc>
        <w:tc>
          <w:tcPr>
            <w:tcW w:w="2373" w:type="dxa"/>
          </w:tcPr>
          <w:p w:rsidR="00620F97" w:rsidRPr="00B86027" w:rsidRDefault="005D2F46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22387.4</w:t>
            </w:r>
          </w:p>
        </w:tc>
      </w:tr>
      <w:tr w:rsidR="00E506D5" w:rsidRPr="00B818B0" w:rsidTr="005D2F46">
        <w:tc>
          <w:tcPr>
            <w:tcW w:w="5345" w:type="dxa"/>
            <w:vAlign w:val="center"/>
          </w:tcPr>
          <w:p w:rsidR="00E506D5" w:rsidRPr="00B86027" w:rsidRDefault="00E506D5" w:rsidP="0056036F">
            <w:pPr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11 Плотность при стандартных условиях, кг/м</w:t>
            </w:r>
            <w:r w:rsidRPr="00B8602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03" w:type="dxa"/>
            <w:gridSpan w:val="2"/>
            <w:vAlign w:val="center"/>
          </w:tcPr>
          <w:p w:rsidR="00E506D5" w:rsidRPr="00B86027" w:rsidRDefault="00E506D5" w:rsidP="0056036F">
            <w:pPr>
              <w:ind w:firstLine="0"/>
              <w:jc w:val="center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Не нормируют, определение обязательно</w:t>
            </w:r>
          </w:p>
        </w:tc>
        <w:tc>
          <w:tcPr>
            <w:tcW w:w="2373" w:type="dxa"/>
          </w:tcPr>
          <w:p w:rsidR="00E506D5" w:rsidRPr="00B86027" w:rsidRDefault="00E506D5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4"/>
                <w:szCs w:val="24"/>
              </w:rPr>
              <w:t>По ГОСТ 17310 или ГОСТ 31369</w:t>
            </w:r>
          </w:p>
        </w:tc>
      </w:tr>
      <w:tr w:rsidR="00AD4A0E" w:rsidRPr="00B818B0" w:rsidTr="00C43C66">
        <w:tc>
          <w:tcPr>
            <w:tcW w:w="10421" w:type="dxa"/>
            <w:gridSpan w:val="4"/>
            <w:vAlign w:val="center"/>
          </w:tcPr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Примечания</w:t>
            </w:r>
          </w:p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1 Макроклиматические районы определяют по ГОСТ 16350.</w:t>
            </w:r>
          </w:p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2 Летний период – с 1 мая по 30 сентября. Зимний период – с 1 октября по 30 апреля. Периоды могут быть изменены по согласованию между поставляющей и принимающей сторонами.</w:t>
            </w:r>
          </w:p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3 Для газа, в котором содержание углеводородов С</w:t>
            </w:r>
            <w:r w:rsidRPr="00B86027">
              <w:rPr>
                <w:sz w:val="20"/>
                <w:szCs w:val="20"/>
                <w:vertAlign w:val="subscript"/>
              </w:rPr>
              <w:t>5+высш</w:t>
            </w:r>
            <w:r w:rsidRPr="00B86027">
              <w:rPr>
                <w:sz w:val="20"/>
                <w:szCs w:val="20"/>
              </w:rPr>
              <w:t xml:space="preserve"> не превышает 1,0 г/м</w:t>
            </w:r>
            <w:r w:rsidRPr="00B86027">
              <w:rPr>
                <w:sz w:val="20"/>
                <w:szCs w:val="20"/>
                <w:vertAlign w:val="superscript"/>
              </w:rPr>
              <w:t>3</w:t>
            </w:r>
            <w:r w:rsidRPr="00B86027">
              <w:rPr>
                <w:sz w:val="20"/>
                <w:szCs w:val="20"/>
              </w:rPr>
              <w:t>, показатель 3 допускается не нормировать.</w:t>
            </w:r>
          </w:p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4 Если значение любого из показателей 4–6, 10 в течение года не превышает 0,001 г/м</w:t>
            </w:r>
            <w:r w:rsidRPr="00B86027">
              <w:rPr>
                <w:sz w:val="20"/>
                <w:szCs w:val="20"/>
                <w:vertAlign w:val="superscript"/>
              </w:rPr>
              <w:t>3</w:t>
            </w:r>
            <w:r w:rsidRPr="00B86027">
              <w:rPr>
                <w:sz w:val="20"/>
                <w:szCs w:val="20"/>
              </w:rPr>
              <w:t>, то в дальнейшем данный показатель определяют не реже 1 раза в год по согласованию между поставляющей и принимающей сторонами.</w:t>
            </w:r>
          </w:p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5 Стандартные условия для определения показателей 7 и 11 указаны в ГОСТ 31369 (таблица Р.1). Стандартная температура при приведении объема газа к стандартным условиям равна 20,0 °С.</w:t>
            </w:r>
          </w:p>
          <w:p w:rsidR="00AD4A0E" w:rsidRPr="00B86027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B86027">
              <w:rPr>
                <w:sz w:val="20"/>
                <w:szCs w:val="20"/>
              </w:rPr>
              <w:t>6 При расчетах показателя 7 принимают 1 кал равной 4,1868 Дж.</w:t>
            </w:r>
          </w:p>
          <w:p w:rsidR="00AD4A0E" w:rsidRPr="00B818B0" w:rsidRDefault="00AD4A0E" w:rsidP="0056036F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86027">
              <w:rPr>
                <w:sz w:val="20"/>
                <w:szCs w:val="20"/>
              </w:rPr>
              <w:t>7 Для ПХГ, введенных в действие до 2000 г., допускается превышение норм показателей 2, 3, 9 по согласованию с организацией, эксплуатирующей магистральный газопровод.</w:t>
            </w:r>
          </w:p>
        </w:tc>
      </w:tr>
    </w:tbl>
    <w:p w:rsidR="004D6561" w:rsidRDefault="004D6561" w:rsidP="0056036F">
      <w:pPr>
        <w:spacing w:line="360" w:lineRule="auto"/>
        <w:ind w:firstLine="0"/>
      </w:pPr>
    </w:p>
    <w:p w:rsidR="00F93443" w:rsidRDefault="00F93443" w:rsidP="0056036F">
      <w:pPr>
        <w:widowControl/>
        <w:spacing w:line="360" w:lineRule="auto"/>
        <w:ind w:firstLine="0"/>
        <w:jc w:val="left"/>
      </w:pPr>
    </w:p>
    <w:p w:rsidR="00F93443" w:rsidRDefault="00F93443" w:rsidP="0056036F">
      <w:pPr>
        <w:widowControl/>
        <w:spacing w:line="360" w:lineRule="auto"/>
        <w:ind w:firstLine="0"/>
        <w:jc w:val="left"/>
        <w:rPr>
          <w:szCs w:val="28"/>
        </w:rPr>
      </w:pPr>
      <w:r>
        <w:br w:type="page"/>
      </w:r>
    </w:p>
    <w:p w:rsidR="007F3BB8" w:rsidRDefault="0028028D" w:rsidP="0056036F">
      <w:pPr>
        <w:pStyle w:val="1-"/>
        <w:numPr>
          <w:ilvl w:val="0"/>
          <w:numId w:val="0"/>
        </w:numPr>
        <w:spacing w:after="0"/>
        <w:jc w:val="center"/>
        <w:rPr>
          <w:sz w:val="32"/>
        </w:rPr>
      </w:pPr>
      <w:r w:rsidRPr="009F38B9">
        <w:rPr>
          <w:sz w:val="32"/>
        </w:rPr>
        <w:t>Библиография</w:t>
      </w:r>
    </w:p>
    <w:p w:rsidR="00B818B0" w:rsidRPr="00B818B0" w:rsidRDefault="00B818B0" w:rsidP="0056036F">
      <w:pPr>
        <w:pStyle w:val="6-"/>
        <w:numPr>
          <w:ilvl w:val="0"/>
          <w:numId w:val="0"/>
        </w:numPr>
        <w:ind w:left="567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83"/>
        <w:gridCol w:w="3394"/>
        <w:gridCol w:w="6237"/>
      </w:tblGrid>
      <w:tr w:rsidR="003F186D" w:rsidTr="005F4619">
        <w:trPr>
          <w:trHeight w:val="603"/>
        </w:trPr>
        <w:tc>
          <w:tcPr>
            <w:tcW w:w="683" w:type="dxa"/>
          </w:tcPr>
          <w:p w:rsidR="003F186D" w:rsidRPr="002B038D" w:rsidRDefault="002B038D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bookmarkStart w:id="26" w:name="_Ref370810543"/>
            <w:r>
              <w:rPr>
                <w:lang w:val="en-US"/>
              </w:rPr>
              <w:t>[1]</w:t>
            </w:r>
          </w:p>
        </w:tc>
        <w:bookmarkEnd w:id="26"/>
        <w:tc>
          <w:tcPr>
            <w:tcW w:w="9631" w:type="dxa"/>
            <w:gridSpan w:val="2"/>
          </w:tcPr>
          <w:p w:rsidR="003F186D" w:rsidRDefault="003F186D" w:rsidP="00E624BE">
            <w:pPr>
              <w:spacing w:line="264" w:lineRule="auto"/>
              <w:ind w:firstLine="0"/>
            </w:pPr>
            <w:r>
              <w:t xml:space="preserve">Федеральный закон </w:t>
            </w:r>
            <w:r w:rsidR="004F3AF3">
              <w:t xml:space="preserve">от 21.07.97 № 116-ФЗ </w:t>
            </w:r>
            <w:r>
              <w:t xml:space="preserve">«О промышленной безопасности опасных производственных объектов» </w:t>
            </w:r>
          </w:p>
        </w:tc>
      </w:tr>
      <w:tr w:rsidR="00C620F6" w:rsidTr="005F4619">
        <w:trPr>
          <w:trHeight w:val="315"/>
        </w:trPr>
        <w:tc>
          <w:tcPr>
            <w:tcW w:w="683" w:type="dxa"/>
          </w:tcPr>
          <w:p w:rsidR="00C620F6" w:rsidRPr="002B038D" w:rsidRDefault="002B038D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9631" w:type="dxa"/>
            <w:gridSpan w:val="2"/>
          </w:tcPr>
          <w:p w:rsidR="00C620F6" w:rsidRDefault="00C620F6" w:rsidP="00E624BE">
            <w:pPr>
              <w:spacing w:line="264" w:lineRule="auto"/>
              <w:ind w:firstLine="0"/>
            </w:pPr>
            <w:r>
              <w:t xml:space="preserve">Федеральный закон </w:t>
            </w:r>
            <w:r w:rsidR="004F3AF3">
              <w:t xml:space="preserve">от 21.02.92 №2395-1 </w:t>
            </w:r>
            <w:r>
              <w:t xml:space="preserve">«О недрах» </w:t>
            </w:r>
          </w:p>
        </w:tc>
      </w:tr>
      <w:tr w:rsidR="00C620F6" w:rsidTr="005F4619">
        <w:trPr>
          <w:trHeight w:val="378"/>
        </w:trPr>
        <w:tc>
          <w:tcPr>
            <w:tcW w:w="683" w:type="dxa"/>
          </w:tcPr>
          <w:p w:rsidR="00C620F6" w:rsidRPr="002B038D" w:rsidRDefault="002B038D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[3]</w:t>
            </w:r>
          </w:p>
        </w:tc>
        <w:tc>
          <w:tcPr>
            <w:tcW w:w="9631" w:type="dxa"/>
            <w:gridSpan w:val="2"/>
          </w:tcPr>
          <w:p w:rsidR="00C620F6" w:rsidRPr="00497EA4" w:rsidRDefault="00497EA4" w:rsidP="00E624BE">
            <w:pPr>
              <w:spacing w:line="264" w:lineRule="auto"/>
              <w:ind w:firstLine="0"/>
            </w:pPr>
            <w:r>
              <w:t xml:space="preserve">Федеральный закон </w:t>
            </w:r>
            <w:r w:rsidR="004F3AF3">
              <w:t xml:space="preserve">от 10.01.2002 № 7-ФЗ </w:t>
            </w:r>
            <w:r>
              <w:t xml:space="preserve">«Об охране окружающей среды» </w:t>
            </w:r>
          </w:p>
        </w:tc>
      </w:tr>
      <w:tr w:rsidR="00AE1B36" w:rsidTr="005F4619">
        <w:trPr>
          <w:trHeight w:val="2113"/>
        </w:trPr>
        <w:tc>
          <w:tcPr>
            <w:tcW w:w="683" w:type="dxa"/>
          </w:tcPr>
          <w:p w:rsidR="00AE1B36" w:rsidRDefault="00AE1B3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[4]</w:t>
            </w:r>
          </w:p>
        </w:tc>
        <w:tc>
          <w:tcPr>
            <w:tcW w:w="9631" w:type="dxa"/>
            <w:gridSpan w:val="2"/>
          </w:tcPr>
          <w:p w:rsidR="00AE1B36" w:rsidRDefault="00AE1B36" w:rsidP="00E624BE">
            <w:pPr>
              <w:spacing w:line="264" w:lineRule="auto"/>
              <w:ind w:firstLine="0"/>
            </w:pPr>
            <w:r>
              <w:t>Положение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</w:t>
            </w:r>
            <w:r w:rsidR="00382DD8">
              <w:t>мых и видам пользования недрами</w:t>
            </w:r>
            <w:r>
              <w:t xml:space="preserve"> (утверждено постановлением Правительства Р</w:t>
            </w:r>
            <w:r w:rsidR="00023C73">
              <w:t xml:space="preserve">оссийской </w:t>
            </w:r>
            <w:r>
              <w:t>Ф</w:t>
            </w:r>
            <w:r w:rsidR="00023C73">
              <w:t>едерации</w:t>
            </w:r>
            <w:r>
              <w:t xml:space="preserve"> от 03.03.2010 № 118</w:t>
            </w:r>
            <w:r w:rsidR="002C50FA">
              <w:t>)</w:t>
            </w:r>
          </w:p>
        </w:tc>
      </w:tr>
      <w:tr w:rsidR="0028028D" w:rsidTr="005F4619">
        <w:trPr>
          <w:trHeight w:val="966"/>
        </w:trPr>
        <w:tc>
          <w:tcPr>
            <w:tcW w:w="683" w:type="dxa"/>
          </w:tcPr>
          <w:p w:rsidR="0028028D" w:rsidRPr="002B038D" w:rsidRDefault="002B038D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2E1A81">
              <w:rPr>
                <w:lang w:val="en-US"/>
              </w:rP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023C73" w:rsidRDefault="00023C73" w:rsidP="00E624BE">
            <w:pPr>
              <w:spacing w:line="264" w:lineRule="auto"/>
              <w:ind w:firstLine="0"/>
              <w:jc w:val="left"/>
            </w:pPr>
            <w:r>
              <w:t>Правила безопасности Госгортехнадзора России</w:t>
            </w:r>
          </w:p>
          <w:p w:rsidR="0028028D" w:rsidRDefault="0028028D" w:rsidP="00E624BE">
            <w:pPr>
              <w:spacing w:line="264" w:lineRule="auto"/>
              <w:ind w:firstLine="0"/>
              <w:jc w:val="left"/>
            </w:pPr>
            <w:r>
              <w:t>ПБ</w:t>
            </w:r>
            <w:r w:rsidR="00554236">
              <w:t xml:space="preserve"> 0</w:t>
            </w:r>
            <w:r w:rsidR="00863FF8">
              <w:t>8</w:t>
            </w:r>
            <w:r>
              <w:t>-621-03</w:t>
            </w:r>
          </w:p>
        </w:tc>
        <w:tc>
          <w:tcPr>
            <w:tcW w:w="6237" w:type="dxa"/>
          </w:tcPr>
          <w:p w:rsidR="0028028D" w:rsidRDefault="0028028D" w:rsidP="00E624BE">
            <w:pPr>
              <w:spacing w:line="264" w:lineRule="auto"/>
              <w:ind w:firstLine="0"/>
            </w:pPr>
            <w:r>
              <w:t>Правила создания и эксплуатации подземных хранилищ газа в пористых пластах</w:t>
            </w:r>
          </w:p>
        </w:tc>
      </w:tr>
      <w:tr w:rsidR="0028028D" w:rsidTr="005F4619">
        <w:trPr>
          <w:trHeight w:val="1463"/>
        </w:trPr>
        <w:tc>
          <w:tcPr>
            <w:tcW w:w="683" w:type="dxa"/>
          </w:tcPr>
          <w:p w:rsidR="0028028D" w:rsidRPr="002B038D" w:rsidRDefault="002B038D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2E1A81">
              <w:rPr>
                <w:lang w:val="en-US"/>
              </w:rP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9631" w:type="dxa"/>
            <w:gridSpan w:val="2"/>
          </w:tcPr>
          <w:p w:rsidR="0028028D" w:rsidRDefault="0028028D" w:rsidP="00E624BE">
            <w:pPr>
              <w:spacing w:line="264" w:lineRule="auto"/>
              <w:ind w:firstLine="0"/>
            </w:pPr>
            <w:r>
              <w:t xml:space="preserve">Требования </w:t>
            </w:r>
            <w:r w:rsidR="0059529A">
              <w:t>к структуре и оформлению проектной документации на строительств</w:t>
            </w:r>
            <w:r w:rsidR="004335C9">
              <w:t>о</w:t>
            </w:r>
            <w:r w:rsidR="0059529A">
              <w:t xml:space="preserve"> и эксплуатацию подземных сооружений, не связанны</w:t>
            </w:r>
            <w:r w:rsidR="00EC600C">
              <w:t>х</w:t>
            </w:r>
            <w:r w:rsidR="0059529A">
              <w:t xml:space="preserve"> с добычей полезных ископаемых (утверждены приказом Минприроды Р</w:t>
            </w:r>
            <w:r w:rsidR="00023C73">
              <w:t xml:space="preserve">оссийской </w:t>
            </w:r>
            <w:r w:rsidR="0059529A">
              <w:t>Ф</w:t>
            </w:r>
            <w:r w:rsidR="00023C73">
              <w:t>едерации</w:t>
            </w:r>
            <w:r w:rsidR="0059529A">
              <w:t xml:space="preserve"> от 27.10.2010 № 464)</w:t>
            </w:r>
          </w:p>
        </w:tc>
      </w:tr>
      <w:tr w:rsidR="002D17CC" w:rsidTr="005F4619">
        <w:trPr>
          <w:trHeight w:val="974"/>
        </w:trPr>
        <w:tc>
          <w:tcPr>
            <w:tcW w:w="683" w:type="dxa"/>
          </w:tcPr>
          <w:p w:rsidR="002D17CC" w:rsidRPr="002B038D" w:rsidRDefault="002D17CC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5052C">
              <w:t>7</w:t>
            </w:r>
            <w:r>
              <w:rPr>
                <w:lang w:val="en-US"/>
              </w:rPr>
              <w:t>]</w:t>
            </w:r>
          </w:p>
        </w:tc>
        <w:tc>
          <w:tcPr>
            <w:tcW w:w="9631" w:type="dxa"/>
            <w:gridSpan w:val="2"/>
          </w:tcPr>
          <w:p w:rsidR="002D17CC" w:rsidRDefault="002D17CC" w:rsidP="00E624BE">
            <w:pPr>
              <w:spacing w:line="264" w:lineRule="auto"/>
              <w:ind w:firstLine="0"/>
            </w:pPr>
            <w:r>
              <w:t>Положение о составе разделов проектной документации и требованиях к их содержанию (утверждено постановлением Правительства Р</w:t>
            </w:r>
            <w:r w:rsidR="00023C73">
              <w:t xml:space="preserve">оссийской </w:t>
            </w:r>
            <w:r>
              <w:t>Ф</w:t>
            </w:r>
            <w:r w:rsidR="00023C73">
              <w:t>едерации</w:t>
            </w:r>
            <w:r>
              <w:t xml:space="preserve"> от 16.02.2008 № 87)</w:t>
            </w:r>
          </w:p>
        </w:tc>
      </w:tr>
      <w:tr w:rsidR="002E1A81" w:rsidTr="005F4619">
        <w:trPr>
          <w:trHeight w:val="1110"/>
        </w:trPr>
        <w:tc>
          <w:tcPr>
            <w:tcW w:w="683" w:type="dxa"/>
          </w:tcPr>
          <w:p w:rsidR="002E1A81" w:rsidRDefault="002E1A81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5052C">
              <w:t>8</w:t>
            </w:r>
            <w:r>
              <w:rPr>
                <w:lang w:val="en-US"/>
              </w:rPr>
              <w:t>]</w:t>
            </w:r>
          </w:p>
        </w:tc>
        <w:tc>
          <w:tcPr>
            <w:tcW w:w="9631" w:type="dxa"/>
            <w:gridSpan w:val="2"/>
          </w:tcPr>
          <w:p w:rsidR="002E1A81" w:rsidRDefault="002E1A81" w:rsidP="00E624BE">
            <w:pPr>
              <w:spacing w:line="264" w:lineRule="auto"/>
              <w:ind w:firstLine="0"/>
            </w:pPr>
            <w:r>
              <w:t>Федеральные нормы и правила в области промышленной безопасности</w:t>
            </w:r>
            <w:r w:rsidR="00382DD8" w:rsidRPr="00382DD8">
              <w:t xml:space="preserve"> (</w:t>
            </w:r>
            <w:r w:rsidR="00382DD8">
              <w:t>ФНиП ПБ</w:t>
            </w:r>
            <w:r w:rsidR="00382DD8" w:rsidRPr="00382DD8">
              <w:t>)</w:t>
            </w:r>
            <w:r>
              <w:t xml:space="preserve"> «Правила безопасности в нефтяной и газовой промышленности (утверждены приказом </w:t>
            </w:r>
            <w:r w:rsidR="00382DD8">
              <w:t>Ростехнадзора России</w:t>
            </w:r>
            <w:r>
              <w:t xml:space="preserve"> от 12.03.2013 № 101)</w:t>
            </w:r>
          </w:p>
        </w:tc>
      </w:tr>
      <w:tr w:rsidR="00225203" w:rsidTr="005F4619">
        <w:trPr>
          <w:trHeight w:val="1474"/>
        </w:trPr>
        <w:tc>
          <w:tcPr>
            <w:tcW w:w="683" w:type="dxa"/>
          </w:tcPr>
          <w:p w:rsidR="00225203" w:rsidRDefault="00225203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[9]</w:t>
            </w:r>
          </w:p>
        </w:tc>
        <w:tc>
          <w:tcPr>
            <w:tcW w:w="3394" w:type="dxa"/>
          </w:tcPr>
          <w:p w:rsidR="00AF68FE" w:rsidRDefault="00AF68FE" w:rsidP="00E624BE">
            <w:pPr>
              <w:spacing w:line="264" w:lineRule="auto"/>
              <w:ind w:firstLine="0"/>
            </w:pPr>
            <w:r>
              <w:t>Ведомственные строительные нормы</w:t>
            </w:r>
          </w:p>
          <w:p w:rsidR="00382DD8" w:rsidRDefault="00382DD8" w:rsidP="00E624BE">
            <w:pPr>
              <w:spacing w:line="264" w:lineRule="auto"/>
              <w:ind w:firstLine="0"/>
            </w:pPr>
            <w:r>
              <w:t>Мингеологии СССР</w:t>
            </w:r>
          </w:p>
          <w:p w:rsidR="00225203" w:rsidRPr="00225203" w:rsidRDefault="00225203" w:rsidP="00E624BE">
            <w:pPr>
              <w:spacing w:line="264" w:lineRule="auto"/>
              <w:ind w:firstLine="0"/>
            </w:pPr>
            <w:r>
              <w:t>ВСН 3</w:t>
            </w:r>
            <w:r w:rsidR="00023C73">
              <w:t>9</w:t>
            </w:r>
            <w:r>
              <w:t>-86</w:t>
            </w:r>
          </w:p>
        </w:tc>
        <w:tc>
          <w:tcPr>
            <w:tcW w:w="6237" w:type="dxa"/>
          </w:tcPr>
          <w:p w:rsidR="00225203" w:rsidRDefault="00225203" w:rsidP="00E624BE">
            <w:pPr>
              <w:spacing w:line="264" w:lineRule="auto"/>
              <w:ind w:firstLine="0"/>
            </w:pPr>
            <w:r>
              <w:t>Инструкция о составе, порядке разработки, согласования и утверждения проектно-сметной документации на строительство скважин на нефть и газ</w:t>
            </w:r>
          </w:p>
        </w:tc>
      </w:tr>
      <w:tr w:rsidR="001A53A0" w:rsidTr="005F4619">
        <w:trPr>
          <w:trHeight w:val="1120"/>
        </w:trPr>
        <w:tc>
          <w:tcPr>
            <w:tcW w:w="683" w:type="dxa"/>
          </w:tcPr>
          <w:p w:rsidR="001A53A0" w:rsidRPr="002B038D" w:rsidRDefault="002B038D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04AA6">
              <w:t>10</w:t>
            </w:r>
            <w:r>
              <w:rPr>
                <w:lang w:val="en-US"/>
              </w:rPr>
              <w:t>]</w:t>
            </w:r>
          </w:p>
        </w:tc>
        <w:tc>
          <w:tcPr>
            <w:tcW w:w="9631" w:type="dxa"/>
            <w:gridSpan w:val="2"/>
          </w:tcPr>
          <w:p w:rsidR="001A53A0" w:rsidRDefault="004F3AF3" w:rsidP="00E624BE">
            <w:pPr>
              <w:spacing w:line="264" w:lineRule="auto"/>
              <w:ind w:firstLine="0"/>
            </w:pPr>
            <w:r>
              <w:t>«</w:t>
            </w:r>
            <w:r w:rsidR="001A53A0">
              <w:t>Порядок оформления декларации промышленной безопасности опасных производственных объектов и перечень включаемых в нее сведений</w:t>
            </w:r>
            <w:r>
              <w:t>»</w:t>
            </w:r>
            <w:r w:rsidR="001A53A0">
              <w:t xml:space="preserve"> (утвержден </w:t>
            </w:r>
            <w:r w:rsidR="00382DD8">
              <w:t>п</w:t>
            </w:r>
            <w:r w:rsidR="001A53A0">
              <w:t xml:space="preserve">риказом </w:t>
            </w:r>
            <w:r w:rsidR="00382DD8">
              <w:t xml:space="preserve">Ростехнадзора России </w:t>
            </w:r>
            <w:r w:rsidR="001A53A0">
              <w:t>от 29.11.2005 № 893)</w:t>
            </w:r>
          </w:p>
        </w:tc>
      </w:tr>
      <w:tr w:rsidR="002E1A81" w:rsidRPr="00E1332E" w:rsidTr="005F4619">
        <w:trPr>
          <w:trHeight w:val="859"/>
        </w:trPr>
        <w:tc>
          <w:tcPr>
            <w:tcW w:w="683" w:type="dxa"/>
          </w:tcPr>
          <w:p w:rsidR="002E1A81" w:rsidRDefault="002E1A81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 w:rsidR="00A04AA6">
              <w:t>1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AF68FE" w:rsidRDefault="00AF68FE" w:rsidP="00E624BE">
            <w:pPr>
              <w:spacing w:line="264" w:lineRule="auto"/>
              <w:ind w:firstLine="0"/>
            </w:pPr>
            <w:r>
              <w:t>Стандарт Американского института нефти</w:t>
            </w:r>
          </w:p>
          <w:p w:rsidR="002E1A81" w:rsidRDefault="002E1A81" w:rsidP="00E624BE">
            <w:pPr>
              <w:spacing w:line="264" w:lineRule="auto"/>
              <w:ind w:firstLine="0"/>
            </w:pPr>
            <w:r>
              <w:t>API SPEC 5 СТ</w:t>
            </w:r>
            <w:r w:rsidR="00AF68FE">
              <w:rPr>
                <w:rStyle w:val="af5"/>
              </w:rPr>
              <w:footnoteReference w:id="1"/>
            </w:r>
            <w:r w:rsidR="00AF68FE" w:rsidRPr="00AF68FE">
              <w:rPr>
                <w:vertAlign w:val="superscript"/>
              </w:rPr>
              <w:t>)</w:t>
            </w:r>
          </w:p>
        </w:tc>
        <w:tc>
          <w:tcPr>
            <w:tcW w:w="6237" w:type="dxa"/>
          </w:tcPr>
          <w:p w:rsidR="002E1A81" w:rsidRPr="002E1A81" w:rsidRDefault="002E1A81" w:rsidP="00E624BE">
            <w:pPr>
              <w:spacing w:line="264" w:lineRule="auto"/>
              <w:ind w:firstLine="0"/>
              <w:rPr>
                <w:lang w:val="en-US"/>
              </w:rPr>
            </w:pPr>
            <w:r w:rsidRPr="00A34B33">
              <w:rPr>
                <w:lang w:val="en-US"/>
              </w:rPr>
              <w:t>Specification for Casing and Tubing (US Customary Units), Fourth Edition, November 1, 1992 American Petroleum Institute</w:t>
            </w:r>
          </w:p>
        </w:tc>
      </w:tr>
      <w:tr w:rsidR="002E1A81" w:rsidRPr="002E1A81" w:rsidTr="005F4619">
        <w:trPr>
          <w:trHeight w:val="1426"/>
        </w:trPr>
        <w:tc>
          <w:tcPr>
            <w:tcW w:w="683" w:type="dxa"/>
          </w:tcPr>
          <w:p w:rsidR="002E1A81" w:rsidRDefault="002E1A81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 w:rsidR="00A04AA6">
              <w:t>2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873349" w:rsidRDefault="00873349" w:rsidP="00E624BE">
            <w:pPr>
              <w:spacing w:line="264" w:lineRule="auto"/>
              <w:ind w:firstLine="0"/>
            </w:pPr>
            <w:r>
              <w:t>Руководящий документ</w:t>
            </w:r>
          </w:p>
          <w:p w:rsidR="00011F30" w:rsidRDefault="00011F30" w:rsidP="00E624BE">
            <w:pPr>
              <w:spacing w:line="264" w:lineRule="auto"/>
              <w:ind w:firstLine="0"/>
            </w:pPr>
            <w:r>
              <w:t>Миннефтегазстроя</w:t>
            </w:r>
          </w:p>
          <w:p w:rsidR="00011F30" w:rsidRDefault="00011F30" w:rsidP="00E624BE">
            <w:pPr>
              <w:spacing w:line="264" w:lineRule="auto"/>
              <w:ind w:firstLine="0"/>
            </w:pPr>
            <w:r>
              <w:t>СССР</w:t>
            </w:r>
          </w:p>
          <w:p w:rsidR="002E1A81" w:rsidRDefault="002E1A81" w:rsidP="00E624BE">
            <w:pPr>
              <w:spacing w:line="264" w:lineRule="auto"/>
              <w:ind w:firstLine="0"/>
            </w:pPr>
            <w:r>
              <w:t>РД 102-005-88</w:t>
            </w:r>
          </w:p>
        </w:tc>
        <w:tc>
          <w:tcPr>
            <w:tcW w:w="6237" w:type="dxa"/>
          </w:tcPr>
          <w:p w:rsidR="002E1A81" w:rsidRDefault="002E1A81" w:rsidP="00E624BE">
            <w:pPr>
              <w:spacing w:line="264" w:lineRule="auto"/>
              <w:ind w:firstLine="0"/>
            </w:pPr>
            <w:r>
              <w:t>Комплектно-блочный метод строительства наземных объектов. Общие требования</w:t>
            </w:r>
          </w:p>
        </w:tc>
      </w:tr>
      <w:tr w:rsidR="007B33C6" w:rsidRPr="002E1A81" w:rsidTr="005F4619">
        <w:trPr>
          <w:trHeight w:val="1418"/>
        </w:trPr>
        <w:tc>
          <w:tcPr>
            <w:tcW w:w="683" w:type="dxa"/>
          </w:tcPr>
          <w:p w:rsidR="007B33C6" w:rsidRPr="002B038D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Строительные нормы и правила Российской Федерации</w:t>
            </w:r>
          </w:p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СНиП 2.01.02-85</w:t>
            </w:r>
          </w:p>
        </w:tc>
        <w:tc>
          <w:tcPr>
            <w:tcW w:w="6237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Противопожарные нормы</w:t>
            </w:r>
          </w:p>
          <w:p w:rsidR="007B33C6" w:rsidRPr="00F67752" w:rsidRDefault="007B33C6" w:rsidP="00E624BE">
            <w:pPr>
              <w:spacing w:line="264" w:lineRule="auto"/>
            </w:pPr>
          </w:p>
        </w:tc>
      </w:tr>
      <w:tr w:rsidR="007B33C6" w:rsidTr="005F4619">
        <w:trPr>
          <w:trHeight w:val="984"/>
        </w:trPr>
        <w:tc>
          <w:tcPr>
            <w:tcW w:w="683" w:type="dxa"/>
          </w:tcPr>
          <w:p w:rsidR="007B33C6" w:rsidRPr="002B038D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>
              <w:t xml:space="preserve">Санитарные нормы </w:t>
            </w:r>
            <w:r w:rsidR="00DD79A1">
              <w:t>Российской Федерации</w:t>
            </w:r>
          </w:p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СН 2.2.4/2.1.8.566-96</w:t>
            </w:r>
          </w:p>
        </w:tc>
        <w:tc>
          <w:tcPr>
            <w:tcW w:w="6237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Производственная вибрация, вибрация в помещениях жилых и общест</w:t>
            </w:r>
            <w:r>
              <w:t>венных зданий</w:t>
            </w:r>
          </w:p>
        </w:tc>
      </w:tr>
      <w:tr w:rsidR="007B33C6" w:rsidTr="005F4619">
        <w:trPr>
          <w:trHeight w:val="1042"/>
        </w:trPr>
        <w:tc>
          <w:tcPr>
            <w:tcW w:w="683" w:type="dxa"/>
          </w:tcPr>
          <w:p w:rsidR="007B33C6" w:rsidRPr="002B038D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Правила безопасности Госгортехнадзора России</w:t>
            </w:r>
          </w:p>
          <w:p w:rsidR="007B33C6" w:rsidRDefault="007B33C6" w:rsidP="00E624BE">
            <w:pPr>
              <w:spacing w:line="264" w:lineRule="auto"/>
              <w:ind w:firstLine="0"/>
            </w:pPr>
            <w:r>
              <w:t>ПБ 03-576-03</w:t>
            </w:r>
          </w:p>
        </w:tc>
        <w:tc>
          <w:tcPr>
            <w:tcW w:w="6237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Правила устройства и безопасной эксплуатации сосудов, работающих под давлением</w:t>
            </w:r>
          </w:p>
        </w:tc>
      </w:tr>
      <w:tr w:rsidR="007B33C6" w:rsidTr="005F4619">
        <w:trPr>
          <w:trHeight w:val="1100"/>
        </w:trPr>
        <w:tc>
          <w:tcPr>
            <w:tcW w:w="683" w:type="dxa"/>
          </w:tcPr>
          <w:p w:rsidR="007B33C6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7B33C6" w:rsidRPr="001A2E87" w:rsidRDefault="007B33C6" w:rsidP="00E624BE">
            <w:pPr>
              <w:spacing w:line="264" w:lineRule="auto"/>
              <w:ind w:firstLine="0"/>
            </w:pPr>
            <w:r w:rsidRPr="001A2E87">
              <w:t xml:space="preserve">Строительные нормы Госстроя СССР </w:t>
            </w:r>
          </w:p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СН 527-80</w:t>
            </w:r>
          </w:p>
        </w:tc>
        <w:tc>
          <w:tcPr>
            <w:tcW w:w="6237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Инструкция по проектированию технологических стальных трубопроводов</w:t>
            </w:r>
          </w:p>
          <w:p w:rsidR="007B33C6" w:rsidRPr="00F67752" w:rsidRDefault="007B33C6" w:rsidP="00E624BE">
            <w:pPr>
              <w:spacing w:line="264" w:lineRule="auto"/>
              <w:ind w:firstLine="0"/>
            </w:pPr>
          </w:p>
        </w:tc>
      </w:tr>
      <w:tr w:rsidR="007B33C6" w:rsidTr="005F4619">
        <w:trPr>
          <w:trHeight w:val="988"/>
        </w:trPr>
        <w:tc>
          <w:tcPr>
            <w:tcW w:w="683" w:type="dxa"/>
          </w:tcPr>
          <w:p w:rsidR="007B33C6" w:rsidRPr="002B038D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</w:t>
            </w:r>
            <w:r>
              <w:t>7</w:t>
            </w:r>
            <w:r>
              <w:rPr>
                <w:lang w:val="en-US"/>
              </w:rPr>
              <w:t>]</w:t>
            </w:r>
          </w:p>
        </w:tc>
        <w:tc>
          <w:tcPr>
            <w:tcW w:w="3394" w:type="dxa"/>
          </w:tcPr>
          <w:p w:rsidR="007B33C6" w:rsidRPr="001A2E87" w:rsidRDefault="007B33C6" w:rsidP="00E624BE">
            <w:pPr>
              <w:spacing w:line="264" w:lineRule="auto"/>
              <w:ind w:firstLine="0"/>
            </w:pPr>
            <w:r w:rsidRPr="001A2E87">
              <w:t xml:space="preserve">Строительные нормы Госстроя СССР </w:t>
            </w:r>
          </w:p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СН 550-82</w:t>
            </w:r>
          </w:p>
        </w:tc>
        <w:tc>
          <w:tcPr>
            <w:tcW w:w="6237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Инструкция по проектированию технологических труб</w:t>
            </w:r>
            <w:r>
              <w:t>опроводов из пластмассовых труб</w:t>
            </w:r>
          </w:p>
        </w:tc>
      </w:tr>
      <w:tr w:rsidR="007B33C6" w:rsidTr="005F4619">
        <w:tc>
          <w:tcPr>
            <w:tcW w:w="683" w:type="dxa"/>
          </w:tcPr>
          <w:p w:rsidR="007B33C6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[18]</w:t>
            </w:r>
          </w:p>
        </w:tc>
        <w:tc>
          <w:tcPr>
            <w:tcW w:w="3394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Правила безопасности Госгортехнадзора России</w:t>
            </w:r>
          </w:p>
          <w:p w:rsidR="007B33C6" w:rsidRDefault="007B33C6" w:rsidP="00E624BE">
            <w:pPr>
              <w:spacing w:line="264" w:lineRule="auto"/>
              <w:ind w:firstLine="0"/>
            </w:pPr>
            <w:r>
              <w:t>ПБ 03-582-03</w:t>
            </w:r>
          </w:p>
        </w:tc>
        <w:tc>
          <w:tcPr>
            <w:tcW w:w="6237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Правила устройства и безопасной эксплуатации компрессорных установок с поршневыми компрессорами, работающими на взрывоопасных и вредных газах</w:t>
            </w:r>
          </w:p>
        </w:tc>
      </w:tr>
      <w:tr w:rsidR="007B33C6" w:rsidTr="005F4619">
        <w:tc>
          <w:tcPr>
            <w:tcW w:w="683" w:type="dxa"/>
          </w:tcPr>
          <w:p w:rsidR="007B33C6" w:rsidRPr="008410BB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[19]</w:t>
            </w:r>
          </w:p>
        </w:tc>
        <w:tc>
          <w:tcPr>
            <w:tcW w:w="3394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Правила безопасности Госгортехнадзора России</w:t>
            </w:r>
          </w:p>
          <w:p w:rsidR="007B33C6" w:rsidRDefault="007B33C6" w:rsidP="00E624BE">
            <w:pPr>
              <w:spacing w:line="264" w:lineRule="auto"/>
              <w:ind w:firstLine="0"/>
            </w:pPr>
            <w:r>
              <w:t>ПБ 03-581-03</w:t>
            </w:r>
          </w:p>
        </w:tc>
        <w:tc>
          <w:tcPr>
            <w:tcW w:w="6237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Правила устройства и безопасной эксплуатации стационарных компрессорных установок, воздухопроводов и газопроводов</w:t>
            </w:r>
          </w:p>
        </w:tc>
      </w:tr>
      <w:tr w:rsidR="007B33C6" w:rsidTr="005F4619">
        <w:tc>
          <w:tcPr>
            <w:tcW w:w="683" w:type="dxa"/>
          </w:tcPr>
          <w:p w:rsidR="007B33C6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[20]</w:t>
            </w:r>
          </w:p>
        </w:tc>
        <w:tc>
          <w:tcPr>
            <w:tcW w:w="9631" w:type="dxa"/>
            <w:gridSpan w:val="2"/>
          </w:tcPr>
          <w:p w:rsidR="007B33C6" w:rsidRPr="00F67752" w:rsidRDefault="007B33C6" w:rsidP="00E624BE">
            <w:pPr>
              <w:spacing w:line="264" w:lineRule="auto"/>
              <w:ind w:firstLine="0"/>
            </w:pPr>
            <w:r>
              <w:t xml:space="preserve">Руководство по безопасности факельных систем (утверждено приказом </w:t>
            </w:r>
            <w:r w:rsidR="00DD79A1">
              <w:t>Ростехнадзора России</w:t>
            </w:r>
            <w:r>
              <w:t xml:space="preserve"> от 26.12.2012 № 779)</w:t>
            </w:r>
          </w:p>
        </w:tc>
      </w:tr>
      <w:tr w:rsidR="007B33C6" w:rsidTr="005F4619">
        <w:tc>
          <w:tcPr>
            <w:tcW w:w="683" w:type="dxa"/>
          </w:tcPr>
          <w:p w:rsidR="007B33C6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[21]</w:t>
            </w:r>
          </w:p>
        </w:tc>
        <w:tc>
          <w:tcPr>
            <w:tcW w:w="3394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Общесоюзный нормативный документ</w:t>
            </w:r>
          </w:p>
          <w:p w:rsidR="00011F30" w:rsidRDefault="00DD79A1" w:rsidP="00E624BE">
            <w:pPr>
              <w:spacing w:line="264" w:lineRule="auto"/>
              <w:ind w:firstLine="0"/>
            </w:pPr>
            <w:r>
              <w:t>Госкомгидромета</w:t>
            </w:r>
            <w:r w:rsidR="00011F30">
              <w:t>СССР</w:t>
            </w:r>
          </w:p>
          <w:p w:rsidR="007B33C6" w:rsidRPr="004A5114" w:rsidRDefault="007B33C6" w:rsidP="00E624BE">
            <w:pPr>
              <w:spacing w:line="264" w:lineRule="auto"/>
              <w:ind w:firstLine="0"/>
            </w:pPr>
            <w:r>
              <w:t>ОНД-86</w:t>
            </w:r>
          </w:p>
        </w:tc>
        <w:tc>
          <w:tcPr>
            <w:tcW w:w="6237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Методика расчета концентраций в атмосферном воздухе вредных веществ, содержащихся в выбросах предприятия</w:t>
            </w:r>
          </w:p>
        </w:tc>
      </w:tr>
      <w:tr w:rsidR="007B33C6" w:rsidTr="005F4619">
        <w:tc>
          <w:tcPr>
            <w:tcW w:w="683" w:type="dxa"/>
          </w:tcPr>
          <w:p w:rsidR="007B33C6" w:rsidRDefault="007B33C6" w:rsidP="00E624BE">
            <w:pPr>
              <w:spacing w:line="264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[22]</w:t>
            </w:r>
          </w:p>
        </w:tc>
        <w:tc>
          <w:tcPr>
            <w:tcW w:w="3394" w:type="dxa"/>
          </w:tcPr>
          <w:p w:rsidR="007B33C6" w:rsidRDefault="007B33C6" w:rsidP="00E624BE">
            <w:pPr>
              <w:spacing w:line="264" w:lineRule="auto"/>
              <w:ind w:firstLine="0"/>
            </w:pPr>
            <w:r>
              <w:t>Санитарные правила и нормы  Российской Федерации</w:t>
            </w:r>
          </w:p>
          <w:p w:rsidR="007B33C6" w:rsidRDefault="007B33C6" w:rsidP="00E624BE">
            <w:pPr>
              <w:spacing w:line="264" w:lineRule="auto"/>
              <w:ind w:firstLine="0"/>
            </w:pPr>
            <w:r>
              <w:t>СанПиН 2.1.4.1110-02</w:t>
            </w:r>
          </w:p>
        </w:tc>
        <w:tc>
          <w:tcPr>
            <w:tcW w:w="6237" w:type="dxa"/>
          </w:tcPr>
          <w:p w:rsidR="007B33C6" w:rsidRPr="00F67752" w:rsidRDefault="007B33C6" w:rsidP="00E624BE">
            <w:pPr>
              <w:spacing w:line="264" w:lineRule="auto"/>
              <w:ind w:firstLine="0"/>
            </w:pPr>
            <w:r w:rsidRPr="00F67752">
              <w:t>Зоны санитарной охраны источников водоснабжения и водопроводов питьевого назначения</w:t>
            </w:r>
          </w:p>
          <w:p w:rsidR="007B33C6" w:rsidRDefault="007B33C6" w:rsidP="00E624BE">
            <w:pPr>
              <w:spacing w:line="264" w:lineRule="auto"/>
            </w:pPr>
          </w:p>
        </w:tc>
      </w:tr>
    </w:tbl>
    <w:p w:rsidR="0028028D" w:rsidRPr="00E90F09" w:rsidRDefault="0028028D" w:rsidP="0056036F">
      <w:pPr>
        <w:spacing w:line="360" w:lineRule="auto"/>
        <w:rPr>
          <w:lang w:val="en-US"/>
        </w:rPr>
      </w:pPr>
    </w:p>
    <w:p w:rsidR="000817AD" w:rsidRPr="000817AD" w:rsidRDefault="000817AD" w:rsidP="00E90F09">
      <w:pPr>
        <w:widowControl/>
        <w:ind w:firstLine="0"/>
        <w:rPr>
          <w:rFonts w:eastAsia="Times New Roman"/>
          <w:sz w:val="24"/>
          <w:szCs w:val="24"/>
          <w:lang w:eastAsia="ru-RU"/>
        </w:rPr>
      </w:pPr>
      <w:r w:rsidRPr="000817AD">
        <w:rPr>
          <w:rFonts w:eastAsia="Arial Unicode MS"/>
          <w:color w:val="000000"/>
          <w:sz w:val="24"/>
          <w:szCs w:val="24"/>
        </w:rPr>
        <w:t>УДК</w:t>
      </w:r>
      <w:r w:rsidRPr="000817AD">
        <w:rPr>
          <w:rFonts w:eastAsia="Arial Unicode MS"/>
          <w:color w:val="000000"/>
          <w:sz w:val="24"/>
          <w:szCs w:val="24"/>
        </w:rPr>
        <w:tab/>
      </w:r>
      <w:r w:rsidRPr="000817AD">
        <w:rPr>
          <w:rFonts w:eastAsia="Arial Unicode MS"/>
          <w:color w:val="000000"/>
          <w:sz w:val="24"/>
          <w:szCs w:val="24"/>
        </w:rPr>
        <w:tab/>
      </w:r>
      <w:r w:rsidRPr="000817AD">
        <w:rPr>
          <w:rFonts w:eastAsia="Arial Unicode MS"/>
          <w:color w:val="000000"/>
          <w:sz w:val="24"/>
          <w:szCs w:val="24"/>
        </w:rPr>
        <w:tab/>
      </w:r>
      <w:r w:rsidRPr="000817AD">
        <w:rPr>
          <w:rFonts w:eastAsia="Arial Unicode MS"/>
          <w:color w:val="000000"/>
          <w:sz w:val="24"/>
          <w:szCs w:val="24"/>
        </w:rPr>
        <w:tab/>
        <w:t>ОКС</w:t>
      </w:r>
      <w:r w:rsidRPr="000817AD">
        <w:rPr>
          <w:rFonts w:eastAsia="Times New Roman"/>
          <w:sz w:val="24"/>
          <w:szCs w:val="24"/>
          <w:lang w:eastAsia="ru-RU"/>
        </w:rPr>
        <w:t>91.040.01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 xml:space="preserve">Ключевые слова: </w:t>
      </w:r>
      <w:r w:rsidR="005209F6">
        <w:rPr>
          <w:rFonts w:eastAsia="Arial Unicode MS"/>
          <w:color w:val="000000"/>
          <w:sz w:val="24"/>
          <w:szCs w:val="24"/>
        </w:rPr>
        <w:t>подземное хранилища газа</w:t>
      </w:r>
      <w:r w:rsidRPr="000817AD">
        <w:rPr>
          <w:rFonts w:eastAsia="Arial Unicode MS"/>
          <w:color w:val="000000"/>
          <w:sz w:val="24"/>
          <w:szCs w:val="24"/>
        </w:rPr>
        <w:t>,</w:t>
      </w:r>
      <w:r w:rsidR="005209F6">
        <w:rPr>
          <w:rFonts w:eastAsia="Arial Unicode MS"/>
          <w:color w:val="000000"/>
          <w:sz w:val="24"/>
          <w:szCs w:val="24"/>
        </w:rPr>
        <w:t xml:space="preserve"> нормы проектирования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>Генеральный директор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>ООО «Газпром ВНИИГАЗ»,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 xml:space="preserve">канд. техн. наук  </w:t>
      </w:r>
      <w:r w:rsidRPr="000817AD">
        <w:rPr>
          <w:rFonts w:eastAsia="Arial Unicode MS"/>
          <w:color w:val="000000"/>
          <w:sz w:val="24"/>
          <w:szCs w:val="24"/>
        </w:rPr>
        <w:tab/>
      </w:r>
      <w:r w:rsidRPr="000817AD">
        <w:rPr>
          <w:rFonts w:eastAsia="Arial Unicode MS"/>
          <w:color w:val="000000"/>
          <w:sz w:val="24"/>
          <w:szCs w:val="24"/>
        </w:rPr>
        <w:tab/>
      </w:r>
      <w:r w:rsidRPr="000817AD">
        <w:rPr>
          <w:rFonts w:eastAsia="Arial Unicode MS"/>
          <w:color w:val="000000"/>
          <w:sz w:val="24"/>
          <w:szCs w:val="24"/>
        </w:rPr>
        <w:tab/>
      </w:r>
      <w:r w:rsidRPr="000817AD">
        <w:rPr>
          <w:rFonts w:eastAsia="Arial Unicode MS"/>
          <w:color w:val="000000"/>
          <w:sz w:val="24"/>
          <w:szCs w:val="24"/>
        </w:rPr>
        <w:tab/>
        <w:t>_______________________ П.Г.Цыбульский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>Руководитель разработки,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 xml:space="preserve">Начальник лаборатории 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 xml:space="preserve">стандартизации и сертификации </w:t>
      </w:r>
      <w:r w:rsidRPr="000817AD">
        <w:rPr>
          <w:rFonts w:eastAsia="Arial Unicode MS"/>
          <w:color w:val="000000"/>
          <w:sz w:val="24"/>
          <w:szCs w:val="24"/>
        </w:rPr>
        <w:tab/>
        <w:t>________________________ С.Н.Десяткин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</w:p>
    <w:p w:rsidR="00416896" w:rsidRPr="00416896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0817AD">
        <w:rPr>
          <w:rFonts w:eastAsia="Arial Unicode MS"/>
          <w:color w:val="000000"/>
          <w:sz w:val="24"/>
          <w:szCs w:val="24"/>
        </w:rPr>
        <w:t>Исполнители:</w:t>
      </w:r>
    </w:p>
    <w:p w:rsidR="000817AD" w:rsidRPr="000817AD" w:rsidRDefault="000817AD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</w:p>
    <w:p w:rsidR="00711571" w:rsidRDefault="00711571" w:rsidP="00E90F09">
      <w:pPr>
        <w:widowControl/>
        <w:ind w:firstLine="0"/>
        <w:jc w:val="left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Научный сотрудник</w:t>
      </w:r>
      <w:r w:rsidR="00E92B39">
        <w:rPr>
          <w:rFonts w:eastAsia="Arial Unicode MS"/>
          <w:color w:val="000000"/>
          <w:sz w:val="24"/>
          <w:szCs w:val="24"/>
        </w:rPr>
        <w:br/>
      </w:r>
      <w:r>
        <w:rPr>
          <w:rFonts w:eastAsia="Arial Unicode MS"/>
          <w:color w:val="000000"/>
          <w:sz w:val="24"/>
          <w:szCs w:val="24"/>
        </w:rPr>
        <w:t>с</w:t>
      </w:r>
      <w:r w:rsidRPr="00711571">
        <w:rPr>
          <w:rFonts w:eastAsia="Arial Unicode MS"/>
          <w:color w:val="000000"/>
          <w:sz w:val="24"/>
          <w:szCs w:val="24"/>
        </w:rPr>
        <w:t>ектор</w:t>
      </w:r>
      <w:r>
        <w:rPr>
          <w:rFonts w:eastAsia="Arial Unicode MS"/>
          <w:color w:val="000000"/>
          <w:sz w:val="24"/>
          <w:szCs w:val="24"/>
        </w:rPr>
        <w:t>а</w:t>
      </w:r>
      <w:r w:rsidRPr="00711571">
        <w:rPr>
          <w:rFonts w:eastAsia="Arial Unicode MS"/>
          <w:color w:val="000000"/>
          <w:sz w:val="24"/>
          <w:szCs w:val="24"/>
        </w:rPr>
        <w:t>нормативно-правового обеспечения ПХГ</w:t>
      </w:r>
    </w:p>
    <w:p w:rsidR="000817AD" w:rsidRPr="000817AD" w:rsidRDefault="00711571" w:rsidP="00E90F09">
      <w:pPr>
        <w:widowControl/>
        <w:ind w:firstLine="0"/>
        <w:rPr>
          <w:rFonts w:eastAsia="Arial Unicode MS"/>
          <w:color w:val="000000"/>
          <w:sz w:val="24"/>
          <w:szCs w:val="24"/>
        </w:rPr>
      </w:pPr>
      <w:r w:rsidRPr="00711571">
        <w:rPr>
          <w:rFonts w:eastAsia="Arial Unicode MS"/>
          <w:color w:val="000000"/>
          <w:sz w:val="24"/>
          <w:szCs w:val="24"/>
        </w:rPr>
        <w:t>Лаборатория технологического проектирования ПХГ</w:t>
      </w:r>
      <w:r>
        <w:rPr>
          <w:rFonts w:eastAsia="Arial Unicode MS"/>
          <w:color w:val="000000"/>
          <w:sz w:val="24"/>
          <w:szCs w:val="24"/>
        </w:rPr>
        <w:tab/>
      </w:r>
      <w:r w:rsidR="000817AD" w:rsidRPr="000817AD">
        <w:rPr>
          <w:rFonts w:eastAsia="Arial Unicode MS"/>
          <w:color w:val="000000"/>
          <w:sz w:val="24"/>
          <w:szCs w:val="24"/>
        </w:rPr>
        <w:t>_____________________</w:t>
      </w:r>
      <w:r>
        <w:rPr>
          <w:rFonts w:eastAsia="Arial Unicode MS"/>
          <w:color w:val="000000"/>
          <w:sz w:val="24"/>
          <w:szCs w:val="24"/>
        </w:rPr>
        <w:t xml:space="preserve"> С</w:t>
      </w:r>
      <w:r w:rsidR="000817AD" w:rsidRPr="000817AD">
        <w:rPr>
          <w:rFonts w:eastAsia="Arial Unicode MS"/>
          <w:color w:val="000000"/>
          <w:sz w:val="24"/>
          <w:szCs w:val="24"/>
        </w:rPr>
        <w:t>.А.Кузнецов</w:t>
      </w:r>
    </w:p>
    <w:p w:rsidR="000817AD" w:rsidRPr="000817AD" w:rsidRDefault="000817AD" w:rsidP="0056036F">
      <w:pPr>
        <w:widowControl/>
        <w:spacing w:line="360" w:lineRule="auto"/>
        <w:ind w:firstLine="0"/>
        <w:rPr>
          <w:rFonts w:eastAsia="Arial Unicode MS"/>
          <w:color w:val="000000"/>
          <w:sz w:val="24"/>
          <w:szCs w:val="24"/>
        </w:rPr>
      </w:pPr>
    </w:p>
    <w:p w:rsidR="000817AD" w:rsidRPr="000817AD" w:rsidRDefault="000817AD" w:rsidP="0056036F">
      <w:pPr>
        <w:widowControl/>
        <w:spacing w:line="360" w:lineRule="auto"/>
        <w:ind w:firstLine="0"/>
        <w:rPr>
          <w:rFonts w:eastAsia="Arial Unicode MS"/>
          <w:color w:val="000000"/>
          <w:sz w:val="24"/>
          <w:szCs w:val="24"/>
        </w:rPr>
      </w:pPr>
    </w:p>
    <w:p w:rsidR="000817AD" w:rsidRPr="000817AD" w:rsidRDefault="000817AD" w:rsidP="0056036F">
      <w:pPr>
        <w:spacing w:line="360" w:lineRule="auto"/>
      </w:pPr>
    </w:p>
    <w:sectPr w:rsidR="000817AD" w:rsidRPr="000817AD" w:rsidSect="00807DB8">
      <w:footerReference w:type="default" r:id="rId15"/>
      <w:pgSz w:w="11906" w:h="16838"/>
      <w:pgMar w:top="1134" w:right="567" w:bottom="1134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61" w:rsidRDefault="00EB6461" w:rsidP="0028028D">
      <w:r>
        <w:separator/>
      </w:r>
    </w:p>
    <w:p w:rsidR="00EB6461" w:rsidRDefault="00EB6461"/>
  </w:endnote>
  <w:endnote w:type="continuationSeparator" w:id="0">
    <w:p w:rsidR="00EB6461" w:rsidRDefault="00EB6461" w:rsidP="0028028D">
      <w:r>
        <w:continuationSeparator/>
      </w:r>
    </w:p>
    <w:p w:rsidR="00EB6461" w:rsidRDefault="00EB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282262"/>
      <w:docPartObj>
        <w:docPartGallery w:val="Page Numbers (Bottom of Page)"/>
        <w:docPartUnique/>
      </w:docPartObj>
    </w:sdtPr>
    <w:sdtEndPr/>
    <w:sdtContent>
      <w:p w:rsidR="00E1332E" w:rsidRDefault="00E1332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C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1332E" w:rsidRDefault="00E1332E" w:rsidP="009B271E">
    <w:pPr>
      <w:pStyle w:val="af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2E" w:rsidRDefault="00E1332E" w:rsidP="00A51941">
    <w:pPr>
      <w:pStyle w:val="af"/>
      <w:jc w:val="right"/>
    </w:pPr>
    <w:r>
      <w:fldChar w:fldCharType="begin"/>
    </w:r>
    <w:r>
      <w:instrText xml:space="preserve"> PAGE  \* ROMAN  \* MERGEFORMAT </w:instrText>
    </w:r>
    <w:r>
      <w:fldChar w:fldCharType="separate"/>
    </w:r>
    <w:r w:rsidR="00B270C9" w:rsidRPr="00B270C9">
      <w:rPr>
        <w:noProof/>
        <w:color w:val="4F81BD" w:themeColor="accent1"/>
        <w:szCs w:val="28"/>
      </w:rPr>
      <w:t>III</w:t>
    </w:r>
    <w:r>
      <w:rPr>
        <w:noProof/>
        <w:color w:val="4F81BD" w:themeColor="accent1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2E" w:rsidRDefault="00E1332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270C9">
      <w:rPr>
        <w:noProof/>
      </w:rPr>
      <w:t>13</w:t>
    </w:r>
    <w:r>
      <w:rPr>
        <w:noProof/>
      </w:rPr>
      <w:fldChar w:fldCharType="end"/>
    </w:r>
  </w:p>
  <w:p w:rsidR="00E1332E" w:rsidRPr="00A402DB" w:rsidRDefault="00E1332E" w:rsidP="00A402DB">
    <w:pPr>
      <w:pStyle w:val="af"/>
    </w:pPr>
  </w:p>
  <w:p w:rsidR="00E1332E" w:rsidRDefault="00E133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61" w:rsidRDefault="00EB6461" w:rsidP="0028028D">
      <w:r>
        <w:separator/>
      </w:r>
    </w:p>
    <w:p w:rsidR="00EB6461" w:rsidRDefault="00EB6461"/>
  </w:footnote>
  <w:footnote w:type="continuationSeparator" w:id="0">
    <w:p w:rsidR="00EB6461" w:rsidRDefault="00EB6461" w:rsidP="0028028D">
      <w:r>
        <w:continuationSeparator/>
      </w:r>
    </w:p>
    <w:p w:rsidR="00EB6461" w:rsidRDefault="00EB6461"/>
  </w:footnote>
  <w:footnote w:id="1">
    <w:p w:rsidR="00E1332E" w:rsidRDefault="00E1332E">
      <w:pPr>
        <w:pStyle w:val="af3"/>
      </w:pPr>
      <w:r w:rsidRPr="00AF68FE">
        <w:rPr>
          <w:rStyle w:val="af5"/>
          <w:sz w:val="24"/>
        </w:rPr>
        <w:footnoteRef/>
      </w:r>
      <w:r w:rsidRPr="00AF68FE">
        <w:rPr>
          <w:sz w:val="24"/>
          <w:vertAlign w:val="superscript"/>
        </w:rPr>
        <w:t>)</w:t>
      </w:r>
      <w:r w:rsidRPr="00AF68FE">
        <w:rPr>
          <w:sz w:val="24"/>
        </w:rPr>
        <w:t xml:space="preserve"> Официальный текст стандарта </w:t>
      </w:r>
      <w:r>
        <w:rPr>
          <w:sz w:val="24"/>
        </w:rPr>
        <w:t>находится во ФГУП «Стандартинформ».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2E" w:rsidRPr="00B71B64" w:rsidRDefault="00E1332E" w:rsidP="009B271E">
    <w:pPr>
      <w:widowControl/>
      <w:tabs>
        <w:tab w:val="center" w:pos="4677"/>
        <w:tab w:val="right" w:pos="9355"/>
      </w:tabs>
      <w:ind w:firstLine="0"/>
      <w:jc w:val="right"/>
      <w:rPr>
        <w:rFonts w:eastAsia="Arial Unicode MS"/>
        <w:color w:val="000000"/>
        <w:sz w:val="24"/>
        <w:szCs w:val="24"/>
        <w:lang w:eastAsia="ru-RU"/>
      </w:rPr>
    </w:pPr>
    <w:r w:rsidRPr="00B71B64">
      <w:rPr>
        <w:rFonts w:eastAsia="Arial Unicode MS"/>
        <w:color w:val="000000"/>
        <w:sz w:val="24"/>
        <w:szCs w:val="24"/>
        <w:lang w:eastAsia="ru-RU"/>
      </w:rPr>
      <w:t>ГОСТ Р</w:t>
    </w:r>
  </w:p>
  <w:p w:rsidR="00E1332E" w:rsidRPr="000817AD" w:rsidRDefault="00E1332E" w:rsidP="009B271E">
    <w:pPr>
      <w:widowControl/>
      <w:tabs>
        <w:tab w:val="center" w:pos="4677"/>
        <w:tab w:val="right" w:pos="9355"/>
      </w:tabs>
      <w:ind w:firstLine="0"/>
      <w:jc w:val="right"/>
      <w:rPr>
        <w:rFonts w:eastAsia="Arial Unicode MS"/>
        <w:i/>
        <w:color w:val="000000"/>
        <w:sz w:val="24"/>
        <w:szCs w:val="24"/>
        <w:lang w:eastAsia="ru-RU"/>
      </w:rPr>
    </w:pPr>
    <w:r w:rsidRPr="00B71B64">
      <w:rPr>
        <w:rFonts w:eastAsia="Arial Unicode MS"/>
        <w:i/>
        <w:color w:val="000000"/>
        <w:sz w:val="24"/>
        <w:szCs w:val="24"/>
        <w:lang w:eastAsia="ru-RU"/>
      </w:rPr>
      <w:t>(проект, первая редакция)</w:t>
    </w:r>
  </w:p>
  <w:p w:rsidR="00E1332E" w:rsidRPr="000817AD" w:rsidRDefault="00E1332E" w:rsidP="009B271E">
    <w:pPr>
      <w:widowControl/>
      <w:tabs>
        <w:tab w:val="center" w:pos="4677"/>
        <w:tab w:val="right" w:pos="9355"/>
      </w:tabs>
      <w:ind w:firstLine="0"/>
      <w:jc w:val="right"/>
      <w:rPr>
        <w:rFonts w:eastAsia="Arial Unicode MS"/>
        <w:i/>
        <w:color w:val="000000"/>
        <w:sz w:val="24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2E" w:rsidRPr="00B71B64" w:rsidRDefault="00E1332E" w:rsidP="00B71B64">
    <w:pPr>
      <w:widowControl/>
      <w:tabs>
        <w:tab w:val="center" w:pos="4677"/>
        <w:tab w:val="right" w:pos="9355"/>
      </w:tabs>
      <w:ind w:firstLine="0"/>
      <w:jc w:val="right"/>
      <w:rPr>
        <w:rFonts w:eastAsia="Arial Unicode MS"/>
        <w:color w:val="000000"/>
        <w:sz w:val="24"/>
        <w:szCs w:val="24"/>
        <w:lang w:eastAsia="ru-RU"/>
      </w:rPr>
    </w:pPr>
    <w:r w:rsidRPr="00B71B64">
      <w:rPr>
        <w:rFonts w:eastAsia="Arial Unicode MS"/>
        <w:color w:val="000000"/>
        <w:sz w:val="24"/>
        <w:szCs w:val="24"/>
        <w:lang w:eastAsia="ru-RU"/>
      </w:rPr>
      <w:t>ГОСТ Р</w:t>
    </w:r>
  </w:p>
  <w:p w:rsidR="00E1332E" w:rsidRPr="000817AD" w:rsidRDefault="00E1332E" w:rsidP="00B71B64">
    <w:pPr>
      <w:widowControl/>
      <w:tabs>
        <w:tab w:val="center" w:pos="4677"/>
        <w:tab w:val="right" w:pos="9355"/>
      </w:tabs>
      <w:ind w:firstLine="0"/>
      <w:jc w:val="right"/>
      <w:rPr>
        <w:rFonts w:eastAsia="Arial Unicode MS"/>
        <w:i/>
        <w:color w:val="000000"/>
        <w:sz w:val="24"/>
        <w:szCs w:val="24"/>
        <w:lang w:eastAsia="ru-RU"/>
      </w:rPr>
    </w:pPr>
    <w:r w:rsidRPr="00B71B64">
      <w:rPr>
        <w:rFonts w:eastAsia="Arial Unicode MS"/>
        <w:i/>
        <w:color w:val="000000"/>
        <w:sz w:val="24"/>
        <w:szCs w:val="24"/>
        <w:lang w:eastAsia="ru-RU"/>
      </w:rPr>
      <w:t>(проект, первая редакция)</w:t>
    </w:r>
  </w:p>
  <w:p w:rsidR="00E1332E" w:rsidRPr="000817AD" w:rsidRDefault="00E1332E" w:rsidP="00B71B64">
    <w:pPr>
      <w:widowControl/>
      <w:tabs>
        <w:tab w:val="center" w:pos="4677"/>
        <w:tab w:val="right" w:pos="9355"/>
      </w:tabs>
      <w:ind w:firstLine="0"/>
      <w:jc w:val="right"/>
      <w:rPr>
        <w:rFonts w:eastAsia="Arial Unicode MS"/>
        <w:i/>
        <w:color w:val="000000"/>
        <w:sz w:val="24"/>
        <w:szCs w:val="24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2E" w:rsidRPr="00B71B64" w:rsidRDefault="00E1332E" w:rsidP="00B71B64">
    <w:pPr>
      <w:widowControl/>
      <w:tabs>
        <w:tab w:val="center" w:pos="4677"/>
        <w:tab w:val="right" w:pos="9355"/>
      </w:tabs>
      <w:ind w:firstLine="0"/>
      <w:jc w:val="left"/>
      <w:rPr>
        <w:rFonts w:eastAsia="Arial Unicode MS"/>
        <w:i/>
        <w:color w:val="000000"/>
        <w:sz w:val="24"/>
        <w:szCs w:val="24"/>
        <w:lang w:val="en-US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EEFDAA"/>
    <w:lvl w:ilvl="0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</w:abstractNum>
  <w:abstractNum w:abstractNumId="1">
    <w:nsid w:val="05024C62"/>
    <w:multiLevelType w:val="multilevel"/>
    <w:tmpl w:val="D85AA1D2"/>
    <w:lvl w:ilvl="0">
      <w:start w:val="1"/>
      <w:numFmt w:val="russianLower"/>
      <w:pStyle w:val="a0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>
    <w:nsid w:val="15813627"/>
    <w:multiLevelType w:val="multilevel"/>
    <w:tmpl w:val="ADC023A6"/>
    <w:lvl w:ilvl="0">
      <w:start w:val="1"/>
      <w:numFmt w:val="bullet"/>
      <w:pStyle w:val="61-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suff w:val="space"/>
      <w:lvlText w:val="–"/>
      <w:lvlJc w:val="left"/>
      <w:pPr>
        <w:ind w:left="851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567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87"/>
        </w:tabs>
        <w:ind w:left="52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47"/>
        </w:tabs>
        <w:ind w:left="57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67"/>
        </w:tabs>
        <w:ind w:left="62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7"/>
        </w:tabs>
        <w:ind w:left="6867" w:hanging="1440"/>
      </w:pPr>
      <w:rPr>
        <w:rFonts w:hint="default"/>
      </w:rPr>
    </w:lvl>
  </w:abstractNum>
  <w:abstractNum w:abstractNumId="3">
    <w:nsid w:val="273A065B"/>
    <w:multiLevelType w:val="multilevel"/>
    <w:tmpl w:val="392234B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35623C7C"/>
    <w:multiLevelType w:val="hybridMultilevel"/>
    <w:tmpl w:val="63E6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C69D9"/>
    <w:multiLevelType w:val="hybridMultilevel"/>
    <w:tmpl w:val="0A64FD76"/>
    <w:lvl w:ilvl="0" w:tplc="8E003A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3717D"/>
    <w:multiLevelType w:val="multilevel"/>
    <w:tmpl w:val="9536A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C61237"/>
    <w:multiLevelType w:val="multilevel"/>
    <w:tmpl w:val="224E7496"/>
    <w:lvl w:ilvl="0">
      <w:start w:val="1"/>
      <w:numFmt w:val="decimal"/>
      <w:pStyle w:val="1-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6-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59"/>
        </w:tabs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19"/>
        </w:tabs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39"/>
        </w:tabs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9"/>
        </w:tabs>
        <w:ind w:left="7439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86"/>
    <w:rsid w:val="00000376"/>
    <w:rsid w:val="00005063"/>
    <w:rsid w:val="00005ECE"/>
    <w:rsid w:val="00010551"/>
    <w:rsid w:val="000107C6"/>
    <w:rsid w:val="000112F4"/>
    <w:rsid w:val="00011F30"/>
    <w:rsid w:val="000120A8"/>
    <w:rsid w:val="00013549"/>
    <w:rsid w:val="0001399C"/>
    <w:rsid w:val="00013CF3"/>
    <w:rsid w:val="00014883"/>
    <w:rsid w:val="00016E6C"/>
    <w:rsid w:val="000177D9"/>
    <w:rsid w:val="00023C73"/>
    <w:rsid w:val="000243DC"/>
    <w:rsid w:val="00030AB5"/>
    <w:rsid w:val="00030C1D"/>
    <w:rsid w:val="00031156"/>
    <w:rsid w:val="00034AAB"/>
    <w:rsid w:val="0003502F"/>
    <w:rsid w:val="00036A74"/>
    <w:rsid w:val="00036E4D"/>
    <w:rsid w:val="00043229"/>
    <w:rsid w:val="0004542F"/>
    <w:rsid w:val="000473A7"/>
    <w:rsid w:val="000506B9"/>
    <w:rsid w:val="000506DF"/>
    <w:rsid w:val="00051F63"/>
    <w:rsid w:val="00052B07"/>
    <w:rsid w:val="00053045"/>
    <w:rsid w:val="0005384B"/>
    <w:rsid w:val="00054F04"/>
    <w:rsid w:val="00055C61"/>
    <w:rsid w:val="00057EF5"/>
    <w:rsid w:val="000607F1"/>
    <w:rsid w:val="00061EBE"/>
    <w:rsid w:val="00062284"/>
    <w:rsid w:val="000627B1"/>
    <w:rsid w:val="00062CF5"/>
    <w:rsid w:val="0006322F"/>
    <w:rsid w:val="00070657"/>
    <w:rsid w:val="00071355"/>
    <w:rsid w:val="000721F1"/>
    <w:rsid w:val="00072C74"/>
    <w:rsid w:val="0007512E"/>
    <w:rsid w:val="00075304"/>
    <w:rsid w:val="0007593C"/>
    <w:rsid w:val="00076818"/>
    <w:rsid w:val="000770E0"/>
    <w:rsid w:val="0007798F"/>
    <w:rsid w:val="00080D15"/>
    <w:rsid w:val="000817AD"/>
    <w:rsid w:val="00085596"/>
    <w:rsid w:val="00087E96"/>
    <w:rsid w:val="00091802"/>
    <w:rsid w:val="00092467"/>
    <w:rsid w:val="00093996"/>
    <w:rsid w:val="0009447D"/>
    <w:rsid w:val="00094D20"/>
    <w:rsid w:val="00096F4A"/>
    <w:rsid w:val="000A075E"/>
    <w:rsid w:val="000A1677"/>
    <w:rsid w:val="000A20F1"/>
    <w:rsid w:val="000A33B3"/>
    <w:rsid w:val="000A62CB"/>
    <w:rsid w:val="000A72E6"/>
    <w:rsid w:val="000B39E6"/>
    <w:rsid w:val="000B474F"/>
    <w:rsid w:val="000B47E7"/>
    <w:rsid w:val="000C04CB"/>
    <w:rsid w:val="000C08CB"/>
    <w:rsid w:val="000C33C6"/>
    <w:rsid w:val="000C5966"/>
    <w:rsid w:val="000C7D72"/>
    <w:rsid w:val="000D0817"/>
    <w:rsid w:val="000D3C8D"/>
    <w:rsid w:val="000D489D"/>
    <w:rsid w:val="000D622D"/>
    <w:rsid w:val="000D663D"/>
    <w:rsid w:val="000D7586"/>
    <w:rsid w:val="000E059A"/>
    <w:rsid w:val="000E0EAB"/>
    <w:rsid w:val="000E1959"/>
    <w:rsid w:val="000E196E"/>
    <w:rsid w:val="000E3C64"/>
    <w:rsid w:val="000E48D8"/>
    <w:rsid w:val="000E7682"/>
    <w:rsid w:val="000F0754"/>
    <w:rsid w:val="000F082A"/>
    <w:rsid w:val="000F0E23"/>
    <w:rsid w:val="000F1A15"/>
    <w:rsid w:val="000F36A8"/>
    <w:rsid w:val="000F3881"/>
    <w:rsid w:val="000F5B18"/>
    <w:rsid w:val="000F7277"/>
    <w:rsid w:val="00102092"/>
    <w:rsid w:val="0010641E"/>
    <w:rsid w:val="001073C2"/>
    <w:rsid w:val="00110E0E"/>
    <w:rsid w:val="00112C89"/>
    <w:rsid w:val="00113092"/>
    <w:rsid w:val="00115A69"/>
    <w:rsid w:val="00122057"/>
    <w:rsid w:val="00122F03"/>
    <w:rsid w:val="00123225"/>
    <w:rsid w:val="00131521"/>
    <w:rsid w:val="0013185F"/>
    <w:rsid w:val="00133607"/>
    <w:rsid w:val="00135C3F"/>
    <w:rsid w:val="00135E65"/>
    <w:rsid w:val="00136C5A"/>
    <w:rsid w:val="0014102E"/>
    <w:rsid w:val="001424B3"/>
    <w:rsid w:val="00142E75"/>
    <w:rsid w:val="00143856"/>
    <w:rsid w:val="00143C5D"/>
    <w:rsid w:val="00144E59"/>
    <w:rsid w:val="0014634D"/>
    <w:rsid w:val="00147D12"/>
    <w:rsid w:val="001501BF"/>
    <w:rsid w:val="00150BD5"/>
    <w:rsid w:val="0015218B"/>
    <w:rsid w:val="0015486A"/>
    <w:rsid w:val="00155E3F"/>
    <w:rsid w:val="0015642F"/>
    <w:rsid w:val="00156A7B"/>
    <w:rsid w:val="00156B98"/>
    <w:rsid w:val="0016202C"/>
    <w:rsid w:val="001635C0"/>
    <w:rsid w:val="00163893"/>
    <w:rsid w:val="00163E41"/>
    <w:rsid w:val="0017322E"/>
    <w:rsid w:val="0017360E"/>
    <w:rsid w:val="00173FFE"/>
    <w:rsid w:val="00174910"/>
    <w:rsid w:val="00182B84"/>
    <w:rsid w:val="0018439A"/>
    <w:rsid w:val="00184BA7"/>
    <w:rsid w:val="001850C7"/>
    <w:rsid w:val="00185547"/>
    <w:rsid w:val="00185647"/>
    <w:rsid w:val="001857DA"/>
    <w:rsid w:val="00185B6F"/>
    <w:rsid w:val="00186283"/>
    <w:rsid w:val="00186789"/>
    <w:rsid w:val="001874A2"/>
    <w:rsid w:val="001933A4"/>
    <w:rsid w:val="00194B39"/>
    <w:rsid w:val="00194F65"/>
    <w:rsid w:val="001963C3"/>
    <w:rsid w:val="001969CD"/>
    <w:rsid w:val="001A17AC"/>
    <w:rsid w:val="001A2E87"/>
    <w:rsid w:val="001A30B9"/>
    <w:rsid w:val="001A3D48"/>
    <w:rsid w:val="001A4856"/>
    <w:rsid w:val="001A53A0"/>
    <w:rsid w:val="001A5EBB"/>
    <w:rsid w:val="001B1469"/>
    <w:rsid w:val="001B3BB4"/>
    <w:rsid w:val="001B70EC"/>
    <w:rsid w:val="001B7F92"/>
    <w:rsid w:val="001C0FB4"/>
    <w:rsid w:val="001C1AF6"/>
    <w:rsid w:val="001C2867"/>
    <w:rsid w:val="001C62DF"/>
    <w:rsid w:val="001D15DE"/>
    <w:rsid w:val="001D26D3"/>
    <w:rsid w:val="001D5D5D"/>
    <w:rsid w:val="001D5DC5"/>
    <w:rsid w:val="001D7D26"/>
    <w:rsid w:val="001E104A"/>
    <w:rsid w:val="001E13DD"/>
    <w:rsid w:val="001E1A0F"/>
    <w:rsid w:val="001E1E33"/>
    <w:rsid w:val="001E29FE"/>
    <w:rsid w:val="001E320B"/>
    <w:rsid w:val="001E3C7E"/>
    <w:rsid w:val="001E3F63"/>
    <w:rsid w:val="001E4BAC"/>
    <w:rsid w:val="001E5B20"/>
    <w:rsid w:val="001E69C3"/>
    <w:rsid w:val="001F23F4"/>
    <w:rsid w:val="001F2B0C"/>
    <w:rsid w:val="001F3108"/>
    <w:rsid w:val="001F3B1C"/>
    <w:rsid w:val="001F476B"/>
    <w:rsid w:val="00201534"/>
    <w:rsid w:val="00206A6C"/>
    <w:rsid w:val="00210168"/>
    <w:rsid w:val="00211502"/>
    <w:rsid w:val="0021459A"/>
    <w:rsid w:val="002151AA"/>
    <w:rsid w:val="00215488"/>
    <w:rsid w:val="002171C5"/>
    <w:rsid w:val="00221257"/>
    <w:rsid w:val="00222A9B"/>
    <w:rsid w:val="00224486"/>
    <w:rsid w:val="00225203"/>
    <w:rsid w:val="00230033"/>
    <w:rsid w:val="0023026A"/>
    <w:rsid w:val="002307C8"/>
    <w:rsid w:val="0023109D"/>
    <w:rsid w:val="002354F8"/>
    <w:rsid w:val="002365F5"/>
    <w:rsid w:val="00237087"/>
    <w:rsid w:val="0024027E"/>
    <w:rsid w:val="002407CB"/>
    <w:rsid w:val="00241A93"/>
    <w:rsid w:val="00241F97"/>
    <w:rsid w:val="00244534"/>
    <w:rsid w:val="00244C1B"/>
    <w:rsid w:val="00244C95"/>
    <w:rsid w:val="0024663E"/>
    <w:rsid w:val="0025014E"/>
    <w:rsid w:val="0025210A"/>
    <w:rsid w:val="0025337D"/>
    <w:rsid w:val="002654FF"/>
    <w:rsid w:val="00265954"/>
    <w:rsid w:val="00265F13"/>
    <w:rsid w:val="002706F4"/>
    <w:rsid w:val="00271283"/>
    <w:rsid w:val="00271631"/>
    <w:rsid w:val="0027585A"/>
    <w:rsid w:val="0027610D"/>
    <w:rsid w:val="00277C55"/>
    <w:rsid w:val="0028028D"/>
    <w:rsid w:val="00282724"/>
    <w:rsid w:val="00282FBF"/>
    <w:rsid w:val="00283C01"/>
    <w:rsid w:val="002849C1"/>
    <w:rsid w:val="0028562C"/>
    <w:rsid w:val="00287757"/>
    <w:rsid w:val="0029583D"/>
    <w:rsid w:val="00295A02"/>
    <w:rsid w:val="00295D28"/>
    <w:rsid w:val="002A22FC"/>
    <w:rsid w:val="002A30F0"/>
    <w:rsid w:val="002A4E89"/>
    <w:rsid w:val="002A67A5"/>
    <w:rsid w:val="002B038D"/>
    <w:rsid w:val="002B28A7"/>
    <w:rsid w:val="002B50A1"/>
    <w:rsid w:val="002C00EF"/>
    <w:rsid w:val="002C1363"/>
    <w:rsid w:val="002C37F7"/>
    <w:rsid w:val="002C4881"/>
    <w:rsid w:val="002C4E97"/>
    <w:rsid w:val="002C50FA"/>
    <w:rsid w:val="002C5702"/>
    <w:rsid w:val="002C6534"/>
    <w:rsid w:val="002C7967"/>
    <w:rsid w:val="002D06D4"/>
    <w:rsid w:val="002D17CC"/>
    <w:rsid w:val="002D1CD0"/>
    <w:rsid w:val="002D29C5"/>
    <w:rsid w:val="002D3750"/>
    <w:rsid w:val="002D4B6C"/>
    <w:rsid w:val="002D4EBA"/>
    <w:rsid w:val="002D7138"/>
    <w:rsid w:val="002E14B9"/>
    <w:rsid w:val="002E1A81"/>
    <w:rsid w:val="002E32AF"/>
    <w:rsid w:val="002E6C97"/>
    <w:rsid w:val="002F27FF"/>
    <w:rsid w:val="002F2B09"/>
    <w:rsid w:val="002F303A"/>
    <w:rsid w:val="002F421C"/>
    <w:rsid w:val="002F5BF5"/>
    <w:rsid w:val="00303148"/>
    <w:rsid w:val="003052F2"/>
    <w:rsid w:val="0030553A"/>
    <w:rsid w:val="00306B75"/>
    <w:rsid w:val="0030725B"/>
    <w:rsid w:val="00312F02"/>
    <w:rsid w:val="00315037"/>
    <w:rsid w:val="003152EC"/>
    <w:rsid w:val="00315671"/>
    <w:rsid w:val="0032054D"/>
    <w:rsid w:val="0032088F"/>
    <w:rsid w:val="00321A3E"/>
    <w:rsid w:val="00321F7C"/>
    <w:rsid w:val="00323456"/>
    <w:rsid w:val="0032466D"/>
    <w:rsid w:val="0032490A"/>
    <w:rsid w:val="00330534"/>
    <w:rsid w:val="0033109C"/>
    <w:rsid w:val="003312AC"/>
    <w:rsid w:val="00331E60"/>
    <w:rsid w:val="0033354A"/>
    <w:rsid w:val="0033516D"/>
    <w:rsid w:val="003367F9"/>
    <w:rsid w:val="0034268C"/>
    <w:rsid w:val="00342CBD"/>
    <w:rsid w:val="00343769"/>
    <w:rsid w:val="00345BC2"/>
    <w:rsid w:val="00350D04"/>
    <w:rsid w:val="00353A2D"/>
    <w:rsid w:val="00353D5F"/>
    <w:rsid w:val="00353E54"/>
    <w:rsid w:val="00355231"/>
    <w:rsid w:val="00357D9E"/>
    <w:rsid w:val="00360141"/>
    <w:rsid w:val="003608FB"/>
    <w:rsid w:val="00360FEA"/>
    <w:rsid w:val="00361D89"/>
    <w:rsid w:val="00362061"/>
    <w:rsid w:val="00363409"/>
    <w:rsid w:val="003658C2"/>
    <w:rsid w:val="00366789"/>
    <w:rsid w:val="00373FF5"/>
    <w:rsid w:val="00375CB6"/>
    <w:rsid w:val="00382DD8"/>
    <w:rsid w:val="00383B75"/>
    <w:rsid w:val="00385DEE"/>
    <w:rsid w:val="00386201"/>
    <w:rsid w:val="00387F6E"/>
    <w:rsid w:val="00391176"/>
    <w:rsid w:val="00392B34"/>
    <w:rsid w:val="00392D52"/>
    <w:rsid w:val="003932AC"/>
    <w:rsid w:val="00394B84"/>
    <w:rsid w:val="0039615D"/>
    <w:rsid w:val="00396539"/>
    <w:rsid w:val="003A02AF"/>
    <w:rsid w:val="003A1604"/>
    <w:rsid w:val="003A2D23"/>
    <w:rsid w:val="003A5836"/>
    <w:rsid w:val="003A70B2"/>
    <w:rsid w:val="003A79C1"/>
    <w:rsid w:val="003B292E"/>
    <w:rsid w:val="003B3864"/>
    <w:rsid w:val="003B71B0"/>
    <w:rsid w:val="003C0BAE"/>
    <w:rsid w:val="003C119A"/>
    <w:rsid w:val="003C1259"/>
    <w:rsid w:val="003C1EEB"/>
    <w:rsid w:val="003C3D81"/>
    <w:rsid w:val="003C4AE1"/>
    <w:rsid w:val="003C51BC"/>
    <w:rsid w:val="003D1D40"/>
    <w:rsid w:val="003D4050"/>
    <w:rsid w:val="003D59FA"/>
    <w:rsid w:val="003D5C82"/>
    <w:rsid w:val="003D607A"/>
    <w:rsid w:val="003E2EBE"/>
    <w:rsid w:val="003E31F0"/>
    <w:rsid w:val="003E42A0"/>
    <w:rsid w:val="003E54AE"/>
    <w:rsid w:val="003F0A33"/>
    <w:rsid w:val="003F0BB5"/>
    <w:rsid w:val="003F0DD2"/>
    <w:rsid w:val="003F186D"/>
    <w:rsid w:val="003F3359"/>
    <w:rsid w:val="003F39D3"/>
    <w:rsid w:val="003F44BE"/>
    <w:rsid w:val="003F646D"/>
    <w:rsid w:val="00400BB0"/>
    <w:rsid w:val="00400E20"/>
    <w:rsid w:val="00402977"/>
    <w:rsid w:val="00404015"/>
    <w:rsid w:val="0040440B"/>
    <w:rsid w:val="00405F9F"/>
    <w:rsid w:val="0040639D"/>
    <w:rsid w:val="00407EC1"/>
    <w:rsid w:val="0041295E"/>
    <w:rsid w:val="004132FA"/>
    <w:rsid w:val="00413384"/>
    <w:rsid w:val="0041442F"/>
    <w:rsid w:val="00416761"/>
    <w:rsid w:val="00416896"/>
    <w:rsid w:val="0042016E"/>
    <w:rsid w:val="00420CC9"/>
    <w:rsid w:val="0042515E"/>
    <w:rsid w:val="004256A8"/>
    <w:rsid w:val="00425E33"/>
    <w:rsid w:val="00427641"/>
    <w:rsid w:val="00431821"/>
    <w:rsid w:val="004335C9"/>
    <w:rsid w:val="00434476"/>
    <w:rsid w:val="004358A2"/>
    <w:rsid w:val="00436610"/>
    <w:rsid w:val="004366A8"/>
    <w:rsid w:val="004369D0"/>
    <w:rsid w:val="00437B1D"/>
    <w:rsid w:val="00437CCB"/>
    <w:rsid w:val="0044038A"/>
    <w:rsid w:val="00440B6E"/>
    <w:rsid w:val="00442EEA"/>
    <w:rsid w:val="0044368D"/>
    <w:rsid w:val="004450BA"/>
    <w:rsid w:val="00447D38"/>
    <w:rsid w:val="00447F2B"/>
    <w:rsid w:val="00450835"/>
    <w:rsid w:val="00451470"/>
    <w:rsid w:val="00451833"/>
    <w:rsid w:val="004538A1"/>
    <w:rsid w:val="00455451"/>
    <w:rsid w:val="0046079E"/>
    <w:rsid w:val="00461768"/>
    <w:rsid w:val="0046243E"/>
    <w:rsid w:val="00465648"/>
    <w:rsid w:val="004669CB"/>
    <w:rsid w:val="0046735A"/>
    <w:rsid w:val="0046782F"/>
    <w:rsid w:val="00470DC4"/>
    <w:rsid w:val="00473262"/>
    <w:rsid w:val="00477985"/>
    <w:rsid w:val="00477B07"/>
    <w:rsid w:val="004808E4"/>
    <w:rsid w:val="00481D37"/>
    <w:rsid w:val="00482320"/>
    <w:rsid w:val="00483FDA"/>
    <w:rsid w:val="00487438"/>
    <w:rsid w:val="0049288C"/>
    <w:rsid w:val="0049624E"/>
    <w:rsid w:val="00497CC3"/>
    <w:rsid w:val="00497E96"/>
    <w:rsid w:val="00497EA4"/>
    <w:rsid w:val="004A00D1"/>
    <w:rsid w:val="004A19A6"/>
    <w:rsid w:val="004A2A12"/>
    <w:rsid w:val="004A5114"/>
    <w:rsid w:val="004A59F5"/>
    <w:rsid w:val="004A5AE4"/>
    <w:rsid w:val="004A6524"/>
    <w:rsid w:val="004A7A93"/>
    <w:rsid w:val="004B0B56"/>
    <w:rsid w:val="004B1CA0"/>
    <w:rsid w:val="004B2703"/>
    <w:rsid w:val="004B3A29"/>
    <w:rsid w:val="004B3CC7"/>
    <w:rsid w:val="004B617E"/>
    <w:rsid w:val="004C1135"/>
    <w:rsid w:val="004C22B9"/>
    <w:rsid w:val="004C4F98"/>
    <w:rsid w:val="004D1067"/>
    <w:rsid w:val="004D1DFA"/>
    <w:rsid w:val="004D5203"/>
    <w:rsid w:val="004D6561"/>
    <w:rsid w:val="004D7567"/>
    <w:rsid w:val="004E2528"/>
    <w:rsid w:val="004E69B7"/>
    <w:rsid w:val="004E6AD7"/>
    <w:rsid w:val="004F2C11"/>
    <w:rsid w:val="004F36B9"/>
    <w:rsid w:val="004F3AF3"/>
    <w:rsid w:val="004F6051"/>
    <w:rsid w:val="00500781"/>
    <w:rsid w:val="00501509"/>
    <w:rsid w:val="00501A27"/>
    <w:rsid w:val="00501E89"/>
    <w:rsid w:val="005022E8"/>
    <w:rsid w:val="005025AB"/>
    <w:rsid w:val="00506576"/>
    <w:rsid w:val="00507DE8"/>
    <w:rsid w:val="00510922"/>
    <w:rsid w:val="0051193C"/>
    <w:rsid w:val="00513CC1"/>
    <w:rsid w:val="00513F7D"/>
    <w:rsid w:val="005142A4"/>
    <w:rsid w:val="00514919"/>
    <w:rsid w:val="00514CB2"/>
    <w:rsid w:val="00515D4E"/>
    <w:rsid w:val="0051745C"/>
    <w:rsid w:val="00517996"/>
    <w:rsid w:val="00517B1B"/>
    <w:rsid w:val="005209F6"/>
    <w:rsid w:val="00521C9D"/>
    <w:rsid w:val="005233DC"/>
    <w:rsid w:val="00526A0A"/>
    <w:rsid w:val="005301D6"/>
    <w:rsid w:val="00532DBF"/>
    <w:rsid w:val="0053397B"/>
    <w:rsid w:val="00533C69"/>
    <w:rsid w:val="00533F4B"/>
    <w:rsid w:val="00536FAD"/>
    <w:rsid w:val="005401E7"/>
    <w:rsid w:val="00543343"/>
    <w:rsid w:val="00544446"/>
    <w:rsid w:val="005465C2"/>
    <w:rsid w:val="00547D5E"/>
    <w:rsid w:val="0055221D"/>
    <w:rsid w:val="00554139"/>
    <w:rsid w:val="00554236"/>
    <w:rsid w:val="00554967"/>
    <w:rsid w:val="0055605E"/>
    <w:rsid w:val="005563E7"/>
    <w:rsid w:val="005570E9"/>
    <w:rsid w:val="0056036F"/>
    <w:rsid w:val="00560A1E"/>
    <w:rsid w:val="00561664"/>
    <w:rsid w:val="00561EFF"/>
    <w:rsid w:val="00562D37"/>
    <w:rsid w:val="0056411D"/>
    <w:rsid w:val="00565E14"/>
    <w:rsid w:val="00566A02"/>
    <w:rsid w:val="00567E92"/>
    <w:rsid w:val="00570ADC"/>
    <w:rsid w:val="00571E43"/>
    <w:rsid w:val="00572E31"/>
    <w:rsid w:val="00572EAA"/>
    <w:rsid w:val="0057327A"/>
    <w:rsid w:val="00575F98"/>
    <w:rsid w:val="0058077C"/>
    <w:rsid w:val="005829B9"/>
    <w:rsid w:val="005835E7"/>
    <w:rsid w:val="0058667A"/>
    <w:rsid w:val="00586B4B"/>
    <w:rsid w:val="00587457"/>
    <w:rsid w:val="00590411"/>
    <w:rsid w:val="0059369E"/>
    <w:rsid w:val="0059529A"/>
    <w:rsid w:val="00596D73"/>
    <w:rsid w:val="00597413"/>
    <w:rsid w:val="005A03A7"/>
    <w:rsid w:val="005A19A0"/>
    <w:rsid w:val="005A250C"/>
    <w:rsid w:val="005A49A3"/>
    <w:rsid w:val="005B024C"/>
    <w:rsid w:val="005B1203"/>
    <w:rsid w:val="005B1A88"/>
    <w:rsid w:val="005B1AA0"/>
    <w:rsid w:val="005B232D"/>
    <w:rsid w:val="005B244F"/>
    <w:rsid w:val="005B4215"/>
    <w:rsid w:val="005B4548"/>
    <w:rsid w:val="005C041E"/>
    <w:rsid w:val="005C2C32"/>
    <w:rsid w:val="005C2EA9"/>
    <w:rsid w:val="005C305A"/>
    <w:rsid w:val="005C4AB2"/>
    <w:rsid w:val="005C5906"/>
    <w:rsid w:val="005C61FE"/>
    <w:rsid w:val="005C6828"/>
    <w:rsid w:val="005C6A83"/>
    <w:rsid w:val="005D1C31"/>
    <w:rsid w:val="005D25F5"/>
    <w:rsid w:val="005D2F46"/>
    <w:rsid w:val="005D5899"/>
    <w:rsid w:val="005D61FF"/>
    <w:rsid w:val="005E3DA2"/>
    <w:rsid w:val="005E5355"/>
    <w:rsid w:val="005F1217"/>
    <w:rsid w:val="005F193B"/>
    <w:rsid w:val="005F25AA"/>
    <w:rsid w:val="005F2BDD"/>
    <w:rsid w:val="005F3452"/>
    <w:rsid w:val="005F4619"/>
    <w:rsid w:val="005F7910"/>
    <w:rsid w:val="00600F15"/>
    <w:rsid w:val="00603549"/>
    <w:rsid w:val="0060645F"/>
    <w:rsid w:val="006077C4"/>
    <w:rsid w:val="006105D1"/>
    <w:rsid w:val="0061069B"/>
    <w:rsid w:val="00610AC5"/>
    <w:rsid w:val="00611692"/>
    <w:rsid w:val="00612FCE"/>
    <w:rsid w:val="00613229"/>
    <w:rsid w:val="00614269"/>
    <w:rsid w:val="0061596B"/>
    <w:rsid w:val="00620F97"/>
    <w:rsid w:val="00622FF7"/>
    <w:rsid w:val="006233D1"/>
    <w:rsid w:val="0062579C"/>
    <w:rsid w:val="006307C6"/>
    <w:rsid w:val="00631DDD"/>
    <w:rsid w:val="006329DC"/>
    <w:rsid w:val="00633BE7"/>
    <w:rsid w:val="00637948"/>
    <w:rsid w:val="00640FAE"/>
    <w:rsid w:val="00641449"/>
    <w:rsid w:val="00642E41"/>
    <w:rsid w:val="00643C5D"/>
    <w:rsid w:val="00645278"/>
    <w:rsid w:val="00652FBF"/>
    <w:rsid w:val="00653636"/>
    <w:rsid w:val="00654510"/>
    <w:rsid w:val="00655683"/>
    <w:rsid w:val="00656204"/>
    <w:rsid w:val="006616EB"/>
    <w:rsid w:val="00661C7C"/>
    <w:rsid w:val="00665975"/>
    <w:rsid w:val="0066670E"/>
    <w:rsid w:val="006670C2"/>
    <w:rsid w:val="00671DF1"/>
    <w:rsid w:val="00672F68"/>
    <w:rsid w:val="00673690"/>
    <w:rsid w:val="00674851"/>
    <w:rsid w:val="00675EA5"/>
    <w:rsid w:val="0067665A"/>
    <w:rsid w:val="006774C0"/>
    <w:rsid w:val="00677DDF"/>
    <w:rsid w:val="006822E9"/>
    <w:rsid w:val="00682EEF"/>
    <w:rsid w:val="00684CAF"/>
    <w:rsid w:val="00687FDA"/>
    <w:rsid w:val="0069285D"/>
    <w:rsid w:val="006935EB"/>
    <w:rsid w:val="00693AE1"/>
    <w:rsid w:val="006959FC"/>
    <w:rsid w:val="006A0BCB"/>
    <w:rsid w:val="006A306B"/>
    <w:rsid w:val="006A4B5E"/>
    <w:rsid w:val="006A512C"/>
    <w:rsid w:val="006A578A"/>
    <w:rsid w:val="006A5B5E"/>
    <w:rsid w:val="006A60FF"/>
    <w:rsid w:val="006A671F"/>
    <w:rsid w:val="006A6C1C"/>
    <w:rsid w:val="006A743B"/>
    <w:rsid w:val="006A76E5"/>
    <w:rsid w:val="006A784F"/>
    <w:rsid w:val="006B0A95"/>
    <w:rsid w:val="006B2A6E"/>
    <w:rsid w:val="006B3AE5"/>
    <w:rsid w:val="006B3C30"/>
    <w:rsid w:val="006B415E"/>
    <w:rsid w:val="006B488B"/>
    <w:rsid w:val="006B602B"/>
    <w:rsid w:val="006B7933"/>
    <w:rsid w:val="006C09B1"/>
    <w:rsid w:val="006C20AC"/>
    <w:rsid w:val="006C25B9"/>
    <w:rsid w:val="006C2F56"/>
    <w:rsid w:val="006C3486"/>
    <w:rsid w:val="006C46DC"/>
    <w:rsid w:val="006C6AB5"/>
    <w:rsid w:val="006D09C9"/>
    <w:rsid w:val="006D18CC"/>
    <w:rsid w:val="006D1AE2"/>
    <w:rsid w:val="006D2C41"/>
    <w:rsid w:val="006D3747"/>
    <w:rsid w:val="006D4487"/>
    <w:rsid w:val="006D4803"/>
    <w:rsid w:val="006D4A08"/>
    <w:rsid w:val="006D6228"/>
    <w:rsid w:val="006E1828"/>
    <w:rsid w:val="006F0E86"/>
    <w:rsid w:val="006F4127"/>
    <w:rsid w:val="006F5E29"/>
    <w:rsid w:val="006F7EE5"/>
    <w:rsid w:val="00701582"/>
    <w:rsid w:val="00703E28"/>
    <w:rsid w:val="0070557E"/>
    <w:rsid w:val="0070687F"/>
    <w:rsid w:val="00707D51"/>
    <w:rsid w:val="00710851"/>
    <w:rsid w:val="00711571"/>
    <w:rsid w:val="00711E5C"/>
    <w:rsid w:val="00713444"/>
    <w:rsid w:val="007134F1"/>
    <w:rsid w:val="00714EE6"/>
    <w:rsid w:val="00715942"/>
    <w:rsid w:val="00721111"/>
    <w:rsid w:val="00721534"/>
    <w:rsid w:val="00722003"/>
    <w:rsid w:val="007257BB"/>
    <w:rsid w:val="0072683B"/>
    <w:rsid w:val="00730167"/>
    <w:rsid w:val="00730A15"/>
    <w:rsid w:val="00730D85"/>
    <w:rsid w:val="007311DE"/>
    <w:rsid w:val="007313C2"/>
    <w:rsid w:val="0073347A"/>
    <w:rsid w:val="00733BD2"/>
    <w:rsid w:val="00744B14"/>
    <w:rsid w:val="00745F2C"/>
    <w:rsid w:val="00746AFD"/>
    <w:rsid w:val="00746BC5"/>
    <w:rsid w:val="007479B9"/>
    <w:rsid w:val="00752169"/>
    <w:rsid w:val="00752322"/>
    <w:rsid w:val="00752339"/>
    <w:rsid w:val="0075274A"/>
    <w:rsid w:val="00752C3B"/>
    <w:rsid w:val="00754B29"/>
    <w:rsid w:val="00755373"/>
    <w:rsid w:val="00757ED1"/>
    <w:rsid w:val="00760470"/>
    <w:rsid w:val="00761FD8"/>
    <w:rsid w:val="007620F9"/>
    <w:rsid w:val="00762FCA"/>
    <w:rsid w:val="00764622"/>
    <w:rsid w:val="0076646B"/>
    <w:rsid w:val="007667BF"/>
    <w:rsid w:val="00771ACD"/>
    <w:rsid w:val="007729E5"/>
    <w:rsid w:val="00775B14"/>
    <w:rsid w:val="00776E48"/>
    <w:rsid w:val="0077718F"/>
    <w:rsid w:val="0078083E"/>
    <w:rsid w:val="00781ACC"/>
    <w:rsid w:val="00781C2E"/>
    <w:rsid w:val="00781E8B"/>
    <w:rsid w:val="007827E3"/>
    <w:rsid w:val="00786556"/>
    <w:rsid w:val="0079356D"/>
    <w:rsid w:val="007954E8"/>
    <w:rsid w:val="007A0D8A"/>
    <w:rsid w:val="007A33A7"/>
    <w:rsid w:val="007A562B"/>
    <w:rsid w:val="007A765F"/>
    <w:rsid w:val="007B33C6"/>
    <w:rsid w:val="007B57D6"/>
    <w:rsid w:val="007B59E7"/>
    <w:rsid w:val="007C0966"/>
    <w:rsid w:val="007C1A1B"/>
    <w:rsid w:val="007C1F3D"/>
    <w:rsid w:val="007C2010"/>
    <w:rsid w:val="007C28F8"/>
    <w:rsid w:val="007C305A"/>
    <w:rsid w:val="007C3088"/>
    <w:rsid w:val="007C4A6E"/>
    <w:rsid w:val="007C7308"/>
    <w:rsid w:val="007D0318"/>
    <w:rsid w:val="007D7344"/>
    <w:rsid w:val="007E5155"/>
    <w:rsid w:val="007E62A5"/>
    <w:rsid w:val="007E6321"/>
    <w:rsid w:val="007E68E5"/>
    <w:rsid w:val="007E76D6"/>
    <w:rsid w:val="007F174E"/>
    <w:rsid w:val="007F27B2"/>
    <w:rsid w:val="007F2EF8"/>
    <w:rsid w:val="007F3BB8"/>
    <w:rsid w:val="007F3E5B"/>
    <w:rsid w:val="007F6477"/>
    <w:rsid w:val="007F689B"/>
    <w:rsid w:val="007F70A5"/>
    <w:rsid w:val="007F7704"/>
    <w:rsid w:val="007F78CF"/>
    <w:rsid w:val="008021A0"/>
    <w:rsid w:val="0080379B"/>
    <w:rsid w:val="008049CB"/>
    <w:rsid w:val="00805EEA"/>
    <w:rsid w:val="00806CB5"/>
    <w:rsid w:val="00807448"/>
    <w:rsid w:val="00807DB8"/>
    <w:rsid w:val="00810DD5"/>
    <w:rsid w:val="00811496"/>
    <w:rsid w:val="00812748"/>
    <w:rsid w:val="00812A27"/>
    <w:rsid w:val="00813409"/>
    <w:rsid w:val="0081364C"/>
    <w:rsid w:val="00813749"/>
    <w:rsid w:val="00813E36"/>
    <w:rsid w:val="008143ED"/>
    <w:rsid w:val="008146C2"/>
    <w:rsid w:val="00815F9C"/>
    <w:rsid w:val="0081648A"/>
    <w:rsid w:val="00817BBC"/>
    <w:rsid w:val="00817C4C"/>
    <w:rsid w:val="00817D45"/>
    <w:rsid w:val="00820B93"/>
    <w:rsid w:val="00823652"/>
    <w:rsid w:val="008261C9"/>
    <w:rsid w:val="008274B2"/>
    <w:rsid w:val="0083010B"/>
    <w:rsid w:val="00830558"/>
    <w:rsid w:val="008311B5"/>
    <w:rsid w:val="0083496B"/>
    <w:rsid w:val="00834C0A"/>
    <w:rsid w:val="0083510D"/>
    <w:rsid w:val="0083795D"/>
    <w:rsid w:val="00837A17"/>
    <w:rsid w:val="0084083B"/>
    <w:rsid w:val="008410BB"/>
    <w:rsid w:val="00842F70"/>
    <w:rsid w:val="0084398F"/>
    <w:rsid w:val="008468CE"/>
    <w:rsid w:val="00846F4D"/>
    <w:rsid w:val="00847D2D"/>
    <w:rsid w:val="008510B9"/>
    <w:rsid w:val="008534E9"/>
    <w:rsid w:val="00855460"/>
    <w:rsid w:val="0085743A"/>
    <w:rsid w:val="0085797C"/>
    <w:rsid w:val="00860024"/>
    <w:rsid w:val="0086098C"/>
    <w:rsid w:val="00862996"/>
    <w:rsid w:val="00862DD9"/>
    <w:rsid w:val="00863FF8"/>
    <w:rsid w:val="0086472D"/>
    <w:rsid w:val="00865109"/>
    <w:rsid w:val="008672E8"/>
    <w:rsid w:val="00867354"/>
    <w:rsid w:val="00871370"/>
    <w:rsid w:val="00872C21"/>
    <w:rsid w:val="00873349"/>
    <w:rsid w:val="008746DD"/>
    <w:rsid w:val="00875CF8"/>
    <w:rsid w:val="00876048"/>
    <w:rsid w:val="008804C2"/>
    <w:rsid w:val="0088136A"/>
    <w:rsid w:val="00882FF7"/>
    <w:rsid w:val="008845F0"/>
    <w:rsid w:val="00885E5D"/>
    <w:rsid w:val="008944AB"/>
    <w:rsid w:val="008976F9"/>
    <w:rsid w:val="008A1537"/>
    <w:rsid w:val="008A278A"/>
    <w:rsid w:val="008A47BF"/>
    <w:rsid w:val="008A4B82"/>
    <w:rsid w:val="008A577C"/>
    <w:rsid w:val="008A708D"/>
    <w:rsid w:val="008A7F2E"/>
    <w:rsid w:val="008B1782"/>
    <w:rsid w:val="008B3690"/>
    <w:rsid w:val="008B451F"/>
    <w:rsid w:val="008B6C37"/>
    <w:rsid w:val="008B7E6B"/>
    <w:rsid w:val="008C0BCE"/>
    <w:rsid w:val="008C4BF2"/>
    <w:rsid w:val="008C7C7E"/>
    <w:rsid w:val="008D1530"/>
    <w:rsid w:val="008D1FBD"/>
    <w:rsid w:val="008D2360"/>
    <w:rsid w:val="008D4BC9"/>
    <w:rsid w:val="008D56CD"/>
    <w:rsid w:val="008E0BCF"/>
    <w:rsid w:val="008E12BF"/>
    <w:rsid w:val="008E1B94"/>
    <w:rsid w:val="008E26C7"/>
    <w:rsid w:val="008F04E8"/>
    <w:rsid w:val="008F2881"/>
    <w:rsid w:val="008F34C0"/>
    <w:rsid w:val="008F46BA"/>
    <w:rsid w:val="008F4A2C"/>
    <w:rsid w:val="008F6962"/>
    <w:rsid w:val="008F6B0B"/>
    <w:rsid w:val="009009CA"/>
    <w:rsid w:val="009019A7"/>
    <w:rsid w:val="009030E6"/>
    <w:rsid w:val="009040C9"/>
    <w:rsid w:val="009044B3"/>
    <w:rsid w:val="00904740"/>
    <w:rsid w:val="009048F4"/>
    <w:rsid w:val="009053AD"/>
    <w:rsid w:val="00905A45"/>
    <w:rsid w:val="00905EE4"/>
    <w:rsid w:val="00907244"/>
    <w:rsid w:val="009122CA"/>
    <w:rsid w:val="00914608"/>
    <w:rsid w:val="0091465E"/>
    <w:rsid w:val="00915A14"/>
    <w:rsid w:val="00916B70"/>
    <w:rsid w:val="00920792"/>
    <w:rsid w:val="00924250"/>
    <w:rsid w:val="00924465"/>
    <w:rsid w:val="009248DF"/>
    <w:rsid w:val="00924EAB"/>
    <w:rsid w:val="00927A56"/>
    <w:rsid w:val="00931B00"/>
    <w:rsid w:val="00932862"/>
    <w:rsid w:val="00932BC3"/>
    <w:rsid w:val="009345E0"/>
    <w:rsid w:val="00936604"/>
    <w:rsid w:val="009366E1"/>
    <w:rsid w:val="009377D7"/>
    <w:rsid w:val="00937BFA"/>
    <w:rsid w:val="00942D86"/>
    <w:rsid w:val="00943711"/>
    <w:rsid w:val="00944B5B"/>
    <w:rsid w:val="00945CAD"/>
    <w:rsid w:val="00951C94"/>
    <w:rsid w:val="009523E9"/>
    <w:rsid w:val="009535EC"/>
    <w:rsid w:val="0095376A"/>
    <w:rsid w:val="00953B92"/>
    <w:rsid w:val="00954C62"/>
    <w:rsid w:val="009572E9"/>
    <w:rsid w:val="0096041B"/>
    <w:rsid w:val="00962A45"/>
    <w:rsid w:val="00964363"/>
    <w:rsid w:val="009648B4"/>
    <w:rsid w:val="009673BE"/>
    <w:rsid w:val="00971E3A"/>
    <w:rsid w:val="00976275"/>
    <w:rsid w:val="00976EB4"/>
    <w:rsid w:val="009778D3"/>
    <w:rsid w:val="00980BD3"/>
    <w:rsid w:val="00981FDE"/>
    <w:rsid w:val="0098494C"/>
    <w:rsid w:val="009874DE"/>
    <w:rsid w:val="00987AF4"/>
    <w:rsid w:val="00990E08"/>
    <w:rsid w:val="0099162C"/>
    <w:rsid w:val="00992F76"/>
    <w:rsid w:val="00994F05"/>
    <w:rsid w:val="0099557E"/>
    <w:rsid w:val="00995DAE"/>
    <w:rsid w:val="009968BA"/>
    <w:rsid w:val="009A0FBC"/>
    <w:rsid w:val="009A15A7"/>
    <w:rsid w:val="009A4560"/>
    <w:rsid w:val="009A5D28"/>
    <w:rsid w:val="009A5D74"/>
    <w:rsid w:val="009A7C72"/>
    <w:rsid w:val="009B271E"/>
    <w:rsid w:val="009B42E8"/>
    <w:rsid w:val="009B4AE5"/>
    <w:rsid w:val="009B699B"/>
    <w:rsid w:val="009B7B3A"/>
    <w:rsid w:val="009C0E1B"/>
    <w:rsid w:val="009C195C"/>
    <w:rsid w:val="009C1ABB"/>
    <w:rsid w:val="009C1FCD"/>
    <w:rsid w:val="009C365F"/>
    <w:rsid w:val="009C38AA"/>
    <w:rsid w:val="009C3F07"/>
    <w:rsid w:val="009D025D"/>
    <w:rsid w:val="009D0F4B"/>
    <w:rsid w:val="009D1FDF"/>
    <w:rsid w:val="009D2024"/>
    <w:rsid w:val="009D2317"/>
    <w:rsid w:val="009D3D5B"/>
    <w:rsid w:val="009D6332"/>
    <w:rsid w:val="009D722D"/>
    <w:rsid w:val="009D790A"/>
    <w:rsid w:val="009E2B37"/>
    <w:rsid w:val="009E39E5"/>
    <w:rsid w:val="009E46C7"/>
    <w:rsid w:val="009E5374"/>
    <w:rsid w:val="009F0679"/>
    <w:rsid w:val="009F1B9B"/>
    <w:rsid w:val="009F2E18"/>
    <w:rsid w:val="009F2E72"/>
    <w:rsid w:val="009F38B9"/>
    <w:rsid w:val="009F5446"/>
    <w:rsid w:val="00A005F9"/>
    <w:rsid w:val="00A01D20"/>
    <w:rsid w:val="00A02D63"/>
    <w:rsid w:val="00A04AA6"/>
    <w:rsid w:val="00A04FA1"/>
    <w:rsid w:val="00A062A7"/>
    <w:rsid w:val="00A06AF3"/>
    <w:rsid w:val="00A073CA"/>
    <w:rsid w:val="00A07458"/>
    <w:rsid w:val="00A07776"/>
    <w:rsid w:val="00A121F4"/>
    <w:rsid w:val="00A139EB"/>
    <w:rsid w:val="00A16ECE"/>
    <w:rsid w:val="00A20A2F"/>
    <w:rsid w:val="00A21167"/>
    <w:rsid w:val="00A2296F"/>
    <w:rsid w:val="00A22CE2"/>
    <w:rsid w:val="00A23631"/>
    <w:rsid w:val="00A24875"/>
    <w:rsid w:val="00A24BAE"/>
    <w:rsid w:val="00A250DE"/>
    <w:rsid w:val="00A25308"/>
    <w:rsid w:val="00A2707C"/>
    <w:rsid w:val="00A27388"/>
    <w:rsid w:val="00A2758A"/>
    <w:rsid w:val="00A278D1"/>
    <w:rsid w:val="00A37A69"/>
    <w:rsid w:val="00A402DB"/>
    <w:rsid w:val="00A44CD3"/>
    <w:rsid w:val="00A465C3"/>
    <w:rsid w:val="00A51268"/>
    <w:rsid w:val="00A51941"/>
    <w:rsid w:val="00A52821"/>
    <w:rsid w:val="00A5373F"/>
    <w:rsid w:val="00A57754"/>
    <w:rsid w:val="00A7052E"/>
    <w:rsid w:val="00A717FB"/>
    <w:rsid w:val="00A73F9C"/>
    <w:rsid w:val="00A745C7"/>
    <w:rsid w:val="00A752B3"/>
    <w:rsid w:val="00A75644"/>
    <w:rsid w:val="00A7706B"/>
    <w:rsid w:val="00A8003D"/>
    <w:rsid w:val="00A80768"/>
    <w:rsid w:val="00A84258"/>
    <w:rsid w:val="00A8518C"/>
    <w:rsid w:val="00A858BD"/>
    <w:rsid w:val="00A901F6"/>
    <w:rsid w:val="00A90443"/>
    <w:rsid w:val="00A92912"/>
    <w:rsid w:val="00A93EB5"/>
    <w:rsid w:val="00A93F2E"/>
    <w:rsid w:val="00A96B38"/>
    <w:rsid w:val="00AA0005"/>
    <w:rsid w:val="00AA05D6"/>
    <w:rsid w:val="00AA0FB4"/>
    <w:rsid w:val="00AA1350"/>
    <w:rsid w:val="00AB1A11"/>
    <w:rsid w:val="00AB272D"/>
    <w:rsid w:val="00AB3A57"/>
    <w:rsid w:val="00AB64C4"/>
    <w:rsid w:val="00AB6B06"/>
    <w:rsid w:val="00AB6EDC"/>
    <w:rsid w:val="00AC01F3"/>
    <w:rsid w:val="00AC0698"/>
    <w:rsid w:val="00AC1F8B"/>
    <w:rsid w:val="00AC24DA"/>
    <w:rsid w:val="00AC2CAD"/>
    <w:rsid w:val="00AC2F44"/>
    <w:rsid w:val="00AC6FE1"/>
    <w:rsid w:val="00AD119C"/>
    <w:rsid w:val="00AD17E0"/>
    <w:rsid w:val="00AD184A"/>
    <w:rsid w:val="00AD2D74"/>
    <w:rsid w:val="00AD45F4"/>
    <w:rsid w:val="00AD479D"/>
    <w:rsid w:val="00AD4A0E"/>
    <w:rsid w:val="00AD51AC"/>
    <w:rsid w:val="00AD691A"/>
    <w:rsid w:val="00AE099E"/>
    <w:rsid w:val="00AE1B36"/>
    <w:rsid w:val="00AE23E5"/>
    <w:rsid w:val="00AE322B"/>
    <w:rsid w:val="00AE3C0E"/>
    <w:rsid w:val="00AE58C5"/>
    <w:rsid w:val="00AE6798"/>
    <w:rsid w:val="00AE6EB3"/>
    <w:rsid w:val="00AE7EC7"/>
    <w:rsid w:val="00AF071F"/>
    <w:rsid w:val="00AF31AC"/>
    <w:rsid w:val="00AF3286"/>
    <w:rsid w:val="00AF54B2"/>
    <w:rsid w:val="00AF5F32"/>
    <w:rsid w:val="00AF68FE"/>
    <w:rsid w:val="00B00B06"/>
    <w:rsid w:val="00B00B95"/>
    <w:rsid w:val="00B011A1"/>
    <w:rsid w:val="00B059BC"/>
    <w:rsid w:val="00B11877"/>
    <w:rsid w:val="00B149C4"/>
    <w:rsid w:val="00B17888"/>
    <w:rsid w:val="00B20AFC"/>
    <w:rsid w:val="00B20D75"/>
    <w:rsid w:val="00B24F55"/>
    <w:rsid w:val="00B26E5A"/>
    <w:rsid w:val="00B270C9"/>
    <w:rsid w:val="00B3322F"/>
    <w:rsid w:val="00B33294"/>
    <w:rsid w:val="00B33F6E"/>
    <w:rsid w:val="00B34579"/>
    <w:rsid w:val="00B363C9"/>
    <w:rsid w:val="00B370DB"/>
    <w:rsid w:val="00B4003F"/>
    <w:rsid w:val="00B41F6A"/>
    <w:rsid w:val="00B4350E"/>
    <w:rsid w:val="00B43FEF"/>
    <w:rsid w:val="00B44687"/>
    <w:rsid w:val="00B47047"/>
    <w:rsid w:val="00B502E9"/>
    <w:rsid w:val="00B50FF1"/>
    <w:rsid w:val="00B57CB5"/>
    <w:rsid w:val="00B61498"/>
    <w:rsid w:val="00B63AC8"/>
    <w:rsid w:val="00B6639F"/>
    <w:rsid w:val="00B6641E"/>
    <w:rsid w:val="00B67034"/>
    <w:rsid w:val="00B71B64"/>
    <w:rsid w:val="00B7314B"/>
    <w:rsid w:val="00B731E6"/>
    <w:rsid w:val="00B75311"/>
    <w:rsid w:val="00B7640E"/>
    <w:rsid w:val="00B76D99"/>
    <w:rsid w:val="00B7734E"/>
    <w:rsid w:val="00B80ADB"/>
    <w:rsid w:val="00B814E8"/>
    <w:rsid w:val="00B818B0"/>
    <w:rsid w:val="00B836F3"/>
    <w:rsid w:val="00B84099"/>
    <w:rsid w:val="00B8411F"/>
    <w:rsid w:val="00B86027"/>
    <w:rsid w:val="00B8663C"/>
    <w:rsid w:val="00B932B7"/>
    <w:rsid w:val="00B95D19"/>
    <w:rsid w:val="00B962FC"/>
    <w:rsid w:val="00B9720E"/>
    <w:rsid w:val="00BA1DA4"/>
    <w:rsid w:val="00BA229C"/>
    <w:rsid w:val="00BA36B4"/>
    <w:rsid w:val="00BA4503"/>
    <w:rsid w:val="00BA6596"/>
    <w:rsid w:val="00BA65BC"/>
    <w:rsid w:val="00BA6E7F"/>
    <w:rsid w:val="00BA7751"/>
    <w:rsid w:val="00BB41F2"/>
    <w:rsid w:val="00BB534C"/>
    <w:rsid w:val="00BB6783"/>
    <w:rsid w:val="00BB6BA8"/>
    <w:rsid w:val="00BB79D0"/>
    <w:rsid w:val="00BC1399"/>
    <w:rsid w:val="00BC30F2"/>
    <w:rsid w:val="00BC3BC1"/>
    <w:rsid w:val="00BC4C09"/>
    <w:rsid w:val="00BC4E01"/>
    <w:rsid w:val="00BC678C"/>
    <w:rsid w:val="00BD02E4"/>
    <w:rsid w:val="00BD39E8"/>
    <w:rsid w:val="00BD3E05"/>
    <w:rsid w:val="00BD5189"/>
    <w:rsid w:val="00BD57FB"/>
    <w:rsid w:val="00BD59E7"/>
    <w:rsid w:val="00BD7562"/>
    <w:rsid w:val="00BE14D9"/>
    <w:rsid w:val="00BE18CA"/>
    <w:rsid w:val="00BE24A2"/>
    <w:rsid w:val="00BE3593"/>
    <w:rsid w:val="00BE6ADD"/>
    <w:rsid w:val="00BE7211"/>
    <w:rsid w:val="00BE7D4E"/>
    <w:rsid w:val="00BF0883"/>
    <w:rsid w:val="00BF0E4B"/>
    <w:rsid w:val="00BF1E2F"/>
    <w:rsid w:val="00BF2061"/>
    <w:rsid w:val="00BF4C55"/>
    <w:rsid w:val="00BF4EFB"/>
    <w:rsid w:val="00BF5665"/>
    <w:rsid w:val="00C00BFF"/>
    <w:rsid w:val="00C01AF0"/>
    <w:rsid w:val="00C021D5"/>
    <w:rsid w:val="00C02311"/>
    <w:rsid w:val="00C04831"/>
    <w:rsid w:val="00C04F23"/>
    <w:rsid w:val="00C0628E"/>
    <w:rsid w:val="00C0734F"/>
    <w:rsid w:val="00C118D4"/>
    <w:rsid w:val="00C12F6A"/>
    <w:rsid w:val="00C136F6"/>
    <w:rsid w:val="00C1684A"/>
    <w:rsid w:val="00C209E0"/>
    <w:rsid w:val="00C21196"/>
    <w:rsid w:val="00C22E6D"/>
    <w:rsid w:val="00C23519"/>
    <w:rsid w:val="00C23C09"/>
    <w:rsid w:val="00C2621D"/>
    <w:rsid w:val="00C31933"/>
    <w:rsid w:val="00C326BE"/>
    <w:rsid w:val="00C35E7F"/>
    <w:rsid w:val="00C361B6"/>
    <w:rsid w:val="00C36DCE"/>
    <w:rsid w:val="00C37D46"/>
    <w:rsid w:val="00C40ADE"/>
    <w:rsid w:val="00C40E25"/>
    <w:rsid w:val="00C41B54"/>
    <w:rsid w:val="00C43C66"/>
    <w:rsid w:val="00C44AF4"/>
    <w:rsid w:val="00C45280"/>
    <w:rsid w:val="00C46220"/>
    <w:rsid w:val="00C4641F"/>
    <w:rsid w:val="00C46561"/>
    <w:rsid w:val="00C4759C"/>
    <w:rsid w:val="00C5028C"/>
    <w:rsid w:val="00C5286B"/>
    <w:rsid w:val="00C553FD"/>
    <w:rsid w:val="00C5661D"/>
    <w:rsid w:val="00C57742"/>
    <w:rsid w:val="00C579B1"/>
    <w:rsid w:val="00C60B7A"/>
    <w:rsid w:val="00C620F6"/>
    <w:rsid w:val="00C62738"/>
    <w:rsid w:val="00C63321"/>
    <w:rsid w:val="00C63CD8"/>
    <w:rsid w:val="00C671BC"/>
    <w:rsid w:val="00C67305"/>
    <w:rsid w:val="00C70B85"/>
    <w:rsid w:val="00C72733"/>
    <w:rsid w:val="00C77A95"/>
    <w:rsid w:val="00C77C62"/>
    <w:rsid w:val="00C816A0"/>
    <w:rsid w:val="00C857B1"/>
    <w:rsid w:val="00C85D22"/>
    <w:rsid w:val="00C86100"/>
    <w:rsid w:val="00C87D78"/>
    <w:rsid w:val="00C91701"/>
    <w:rsid w:val="00C91963"/>
    <w:rsid w:val="00C91DD6"/>
    <w:rsid w:val="00C92FD7"/>
    <w:rsid w:val="00C93E4A"/>
    <w:rsid w:val="00C942C6"/>
    <w:rsid w:val="00C95877"/>
    <w:rsid w:val="00C961E7"/>
    <w:rsid w:val="00CA0374"/>
    <w:rsid w:val="00CA747B"/>
    <w:rsid w:val="00CA769A"/>
    <w:rsid w:val="00CA7CA7"/>
    <w:rsid w:val="00CB145E"/>
    <w:rsid w:val="00CB29F4"/>
    <w:rsid w:val="00CB4867"/>
    <w:rsid w:val="00CB4FD0"/>
    <w:rsid w:val="00CB6D91"/>
    <w:rsid w:val="00CC07B7"/>
    <w:rsid w:val="00CC2968"/>
    <w:rsid w:val="00CC324D"/>
    <w:rsid w:val="00CC3856"/>
    <w:rsid w:val="00CC5977"/>
    <w:rsid w:val="00CD0E7B"/>
    <w:rsid w:val="00CD61FD"/>
    <w:rsid w:val="00CD7C51"/>
    <w:rsid w:val="00CD7FC8"/>
    <w:rsid w:val="00CE0AC9"/>
    <w:rsid w:val="00CE0D80"/>
    <w:rsid w:val="00CE4544"/>
    <w:rsid w:val="00CE4739"/>
    <w:rsid w:val="00CE550D"/>
    <w:rsid w:val="00CE5C4A"/>
    <w:rsid w:val="00CE65FA"/>
    <w:rsid w:val="00CE71F7"/>
    <w:rsid w:val="00CF0DF6"/>
    <w:rsid w:val="00CF42BC"/>
    <w:rsid w:val="00CF5CD2"/>
    <w:rsid w:val="00CF7D59"/>
    <w:rsid w:val="00CF7DC9"/>
    <w:rsid w:val="00D02D26"/>
    <w:rsid w:val="00D03E73"/>
    <w:rsid w:val="00D04AAC"/>
    <w:rsid w:val="00D05289"/>
    <w:rsid w:val="00D066B9"/>
    <w:rsid w:val="00D06909"/>
    <w:rsid w:val="00D06B11"/>
    <w:rsid w:val="00D076B8"/>
    <w:rsid w:val="00D11056"/>
    <w:rsid w:val="00D1197E"/>
    <w:rsid w:val="00D17256"/>
    <w:rsid w:val="00D17D19"/>
    <w:rsid w:val="00D20372"/>
    <w:rsid w:val="00D216BD"/>
    <w:rsid w:val="00D24477"/>
    <w:rsid w:val="00D24C5B"/>
    <w:rsid w:val="00D4370E"/>
    <w:rsid w:val="00D43BF9"/>
    <w:rsid w:val="00D44259"/>
    <w:rsid w:val="00D4425C"/>
    <w:rsid w:val="00D44CAF"/>
    <w:rsid w:val="00D469F9"/>
    <w:rsid w:val="00D47A1B"/>
    <w:rsid w:val="00D50557"/>
    <w:rsid w:val="00D50CED"/>
    <w:rsid w:val="00D5308F"/>
    <w:rsid w:val="00D53613"/>
    <w:rsid w:val="00D600CF"/>
    <w:rsid w:val="00D61B07"/>
    <w:rsid w:val="00D63246"/>
    <w:rsid w:val="00D65E58"/>
    <w:rsid w:val="00D700C4"/>
    <w:rsid w:val="00D71E18"/>
    <w:rsid w:val="00D72FF9"/>
    <w:rsid w:val="00D73DC2"/>
    <w:rsid w:val="00D742CF"/>
    <w:rsid w:val="00D74A9B"/>
    <w:rsid w:val="00D765E7"/>
    <w:rsid w:val="00D76C40"/>
    <w:rsid w:val="00D803DF"/>
    <w:rsid w:val="00D8079B"/>
    <w:rsid w:val="00D818D5"/>
    <w:rsid w:val="00D81DC9"/>
    <w:rsid w:val="00D82754"/>
    <w:rsid w:val="00D8388A"/>
    <w:rsid w:val="00D84942"/>
    <w:rsid w:val="00D854FD"/>
    <w:rsid w:val="00D85893"/>
    <w:rsid w:val="00D9072C"/>
    <w:rsid w:val="00D91AC6"/>
    <w:rsid w:val="00D92BF6"/>
    <w:rsid w:val="00D935FD"/>
    <w:rsid w:val="00D9421C"/>
    <w:rsid w:val="00D95B4A"/>
    <w:rsid w:val="00D96D4F"/>
    <w:rsid w:val="00D97068"/>
    <w:rsid w:val="00D97402"/>
    <w:rsid w:val="00D97FE0"/>
    <w:rsid w:val="00DA139C"/>
    <w:rsid w:val="00DA2DF2"/>
    <w:rsid w:val="00DA30FC"/>
    <w:rsid w:val="00DA5866"/>
    <w:rsid w:val="00DB2572"/>
    <w:rsid w:val="00DB28E2"/>
    <w:rsid w:val="00DB479C"/>
    <w:rsid w:val="00DB5DB2"/>
    <w:rsid w:val="00DB70D0"/>
    <w:rsid w:val="00DB7E79"/>
    <w:rsid w:val="00DC029E"/>
    <w:rsid w:val="00DC0917"/>
    <w:rsid w:val="00DC2EB7"/>
    <w:rsid w:val="00DC4DEA"/>
    <w:rsid w:val="00DC62D8"/>
    <w:rsid w:val="00DD02BA"/>
    <w:rsid w:val="00DD07E3"/>
    <w:rsid w:val="00DD09E0"/>
    <w:rsid w:val="00DD397D"/>
    <w:rsid w:val="00DD4759"/>
    <w:rsid w:val="00DD6B67"/>
    <w:rsid w:val="00DD79A1"/>
    <w:rsid w:val="00DE35F3"/>
    <w:rsid w:val="00DE3D1F"/>
    <w:rsid w:val="00DE4B0A"/>
    <w:rsid w:val="00DE4EEE"/>
    <w:rsid w:val="00DE623B"/>
    <w:rsid w:val="00DF0C2D"/>
    <w:rsid w:val="00DF1B59"/>
    <w:rsid w:val="00DF3DCE"/>
    <w:rsid w:val="00E01202"/>
    <w:rsid w:val="00E02225"/>
    <w:rsid w:val="00E0225F"/>
    <w:rsid w:val="00E02390"/>
    <w:rsid w:val="00E0418A"/>
    <w:rsid w:val="00E043FB"/>
    <w:rsid w:val="00E05B3F"/>
    <w:rsid w:val="00E06225"/>
    <w:rsid w:val="00E10F77"/>
    <w:rsid w:val="00E1332E"/>
    <w:rsid w:val="00E134F3"/>
    <w:rsid w:val="00E14AC8"/>
    <w:rsid w:val="00E1779C"/>
    <w:rsid w:val="00E20160"/>
    <w:rsid w:val="00E2180D"/>
    <w:rsid w:val="00E238A9"/>
    <w:rsid w:val="00E23F3F"/>
    <w:rsid w:val="00E26FC4"/>
    <w:rsid w:val="00E271F9"/>
    <w:rsid w:val="00E31F71"/>
    <w:rsid w:val="00E321E0"/>
    <w:rsid w:val="00E36246"/>
    <w:rsid w:val="00E369AF"/>
    <w:rsid w:val="00E4011D"/>
    <w:rsid w:val="00E404D8"/>
    <w:rsid w:val="00E4149D"/>
    <w:rsid w:val="00E438D6"/>
    <w:rsid w:val="00E46125"/>
    <w:rsid w:val="00E505BE"/>
    <w:rsid w:val="00E506BC"/>
    <w:rsid w:val="00E506D5"/>
    <w:rsid w:val="00E50E8C"/>
    <w:rsid w:val="00E51CE4"/>
    <w:rsid w:val="00E51D0F"/>
    <w:rsid w:val="00E5318C"/>
    <w:rsid w:val="00E54872"/>
    <w:rsid w:val="00E55656"/>
    <w:rsid w:val="00E56E3C"/>
    <w:rsid w:val="00E6107F"/>
    <w:rsid w:val="00E616E2"/>
    <w:rsid w:val="00E6220E"/>
    <w:rsid w:val="00E624BE"/>
    <w:rsid w:val="00E627B0"/>
    <w:rsid w:val="00E62DA3"/>
    <w:rsid w:val="00E6742A"/>
    <w:rsid w:val="00E704FC"/>
    <w:rsid w:val="00E706D6"/>
    <w:rsid w:val="00E756EF"/>
    <w:rsid w:val="00E77867"/>
    <w:rsid w:val="00E82866"/>
    <w:rsid w:val="00E84B57"/>
    <w:rsid w:val="00E86D18"/>
    <w:rsid w:val="00E9084E"/>
    <w:rsid w:val="00E90F09"/>
    <w:rsid w:val="00E92B39"/>
    <w:rsid w:val="00E93E1D"/>
    <w:rsid w:val="00EA0D8F"/>
    <w:rsid w:val="00EA20EE"/>
    <w:rsid w:val="00EA2432"/>
    <w:rsid w:val="00EA2662"/>
    <w:rsid w:val="00EA3A75"/>
    <w:rsid w:val="00EA4AFC"/>
    <w:rsid w:val="00EB1F76"/>
    <w:rsid w:val="00EB2F55"/>
    <w:rsid w:val="00EB3847"/>
    <w:rsid w:val="00EB3B87"/>
    <w:rsid w:val="00EB4B30"/>
    <w:rsid w:val="00EB555C"/>
    <w:rsid w:val="00EB6461"/>
    <w:rsid w:val="00EB759F"/>
    <w:rsid w:val="00EC0C9B"/>
    <w:rsid w:val="00EC0D91"/>
    <w:rsid w:val="00EC0F3A"/>
    <w:rsid w:val="00EC3877"/>
    <w:rsid w:val="00EC57F0"/>
    <w:rsid w:val="00EC600C"/>
    <w:rsid w:val="00ED109D"/>
    <w:rsid w:val="00ED228B"/>
    <w:rsid w:val="00ED3774"/>
    <w:rsid w:val="00ED3E87"/>
    <w:rsid w:val="00ED40EA"/>
    <w:rsid w:val="00ED642E"/>
    <w:rsid w:val="00EE19E2"/>
    <w:rsid w:val="00EE1B8A"/>
    <w:rsid w:val="00EE2763"/>
    <w:rsid w:val="00EE2C60"/>
    <w:rsid w:val="00EE3C3A"/>
    <w:rsid w:val="00EE6F68"/>
    <w:rsid w:val="00EF0340"/>
    <w:rsid w:val="00EF07F6"/>
    <w:rsid w:val="00EF1F85"/>
    <w:rsid w:val="00EF208A"/>
    <w:rsid w:val="00EF352E"/>
    <w:rsid w:val="00EF783E"/>
    <w:rsid w:val="00F010C3"/>
    <w:rsid w:val="00F01F84"/>
    <w:rsid w:val="00F020C6"/>
    <w:rsid w:val="00F03A30"/>
    <w:rsid w:val="00F04643"/>
    <w:rsid w:val="00F05DC7"/>
    <w:rsid w:val="00F0602A"/>
    <w:rsid w:val="00F06BDD"/>
    <w:rsid w:val="00F07816"/>
    <w:rsid w:val="00F07B7D"/>
    <w:rsid w:val="00F07D89"/>
    <w:rsid w:val="00F10E56"/>
    <w:rsid w:val="00F134B4"/>
    <w:rsid w:val="00F14548"/>
    <w:rsid w:val="00F1510A"/>
    <w:rsid w:val="00F15858"/>
    <w:rsid w:val="00F15E26"/>
    <w:rsid w:val="00F161BB"/>
    <w:rsid w:val="00F170DA"/>
    <w:rsid w:val="00F2133B"/>
    <w:rsid w:val="00F2153B"/>
    <w:rsid w:val="00F21CBE"/>
    <w:rsid w:val="00F23156"/>
    <w:rsid w:val="00F26DDC"/>
    <w:rsid w:val="00F3107C"/>
    <w:rsid w:val="00F32039"/>
    <w:rsid w:val="00F34FDC"/>
    <w:rsid w:val="00F37438"/>
    <w:rsid w:val="00F41898"/>
    <w:rsid w:val="00F41B8A"/>
    <w:rsid w:val="00F43A2B"/>
    <w:rsid w:val="00F46CE2"/>
    <w:rsid w:val="00F47790"/>
    <w:rsid w:val="00F47855"/>
    <w:rsid w:val="00F50450"/>
    <w:rsid w:val="00F504FF"/>
    <w:rsid w:val="00F5052C"/>
    <w:rsid w:val="00F5105D"/>
    <w:rsid w:val="00F51AD4"/>
    <w:rsid w:val="00F5304C"/>
    <w:rsid w:val="00F53AF6"/>
    <w:rsid w:val="00F53BF1"/>
    <w:rsid w:val="00F550AF"/>
    <w:rsid w:val="00F5608C"/>
    <w:rsid w:val="00F56638"/>
    <w:rsid w:val="00F6016A"/>
    <w:rsid w:val="00F60666"/>
    <w:rsid w:val="00F62704"/>
    <w:rsid w:val="00F64B50"/>
    <w:rsid w:val="00F65398"/>
    <w:rsid w:val="00F6619E"/>
    <w:rsid w:val="00F66966"/>
    <w:rsid w:val="00F66E06"/>
    <w:rsid w:val="00F676F2"/>
    <w:rsid w:val="00F67752"/>
    <w:rsid w:val="00F704AA"/>
    <w:rsid w:val="00F72C74"/>
    <w:rsid w:val="00F74FAE"/>
    <w:rsid w:val="00F7652C"/>
    <w:rsid w:val="00F769CE"/>
    <w:rsid w:val="00F77D6E"/>
    <w:rsid w:val="00F812C0"/>
    <w:rsid w:val="00F81481"/>
    <w:rsid w:val="00F821A3"/>
    <w:rsid w:val="00F83455"/>
    <w:rsid w:val="00F848E7"/>
    <w:rsid w:val="00F84C3D"/>
    <w:rsid w:val="00F84CDF"/>
    <w:rsid w:val="00F8591B"/>
    <w:rsid w:val="00F86DA3"/>
    <w:rsid w:val="00F877A9"/>
    <w:rsid w:val="00F90FEF"/>
    <w:rsid w:val="00F924B0"/>
    <w:rsid w:val="00F93443"/>
    <w:rsid w:val="00F957E9"/>
    <w:rsid w:val="00FA2FF6"/>
    <w:rsid w:val="00FA6112"/>
    <w:rsid w:val="00FA6988"/>
    <w:rsid w:val="00FA7225"/>
    <w:rsid w:val="00FA7E13"/>
    <w:rsid w:val="00FA7FD0"/>
    <w:rsid w:val="00FB0832"/>
    <w:rsid w:val="00FB5AD2"/>
    <w:rsid w:val="00FC2BF5"/>
    <w:rsid w:val="00FC2D4F"/>
    <w:rsid w:val="00FC3BD4"/>
    <w:rsid w:val="00FC42A9"/>
    <w:rsid w:val="00FC62CD"/>
    <w:rsid w:val="00FC7CC6"/>
    <w:rsid w:val="00FD0AC0"/>
    <w:rsid w:val="00FD0C2C"/>
    <w:rsid w:val="00FD2030"/>
    <w:rsid w:val="00FD54A3"/>
    <w:rsid w:val="00FD6CCC"/>
    <w:rsid w:val="00FE0DAC"/>
    <w:rsid w:val="00FE14D2"/>
    <w:rsid w:val="00FE30AC"/>
    <w:rsid w:val="00FE3A93"/>
    <w:rsid w:val="00FE5EEC"/>
    <w:rsid w:val="00FE5F5F"/>
    <w:rsid w:val="00FE7BCF"/>
    <w:rsid w:val="00FF1B21"/>
    <w:rsid w:val="00FF4954"/>
    <w:rsid w:val="00FF4A4F"/>
    <w:rsid w:val="00FF4E2E"/>
    <w:rsid w:val="00FF68AB"/>
    <w:rsid w:val="00FF6BCA"/>
    <w:rsid w:val="00FF6D5C"/>
    <w:rsid w:val="00FF72D2"/>
    <w:rsid w:val="00FF78C7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7D2D"/>
    <w:pPr>
      <w:widowControl w:val="0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2D1CD0"/>
    <w:pPr>
      <w:keepNext/>
      <w:numPr>
        <w:numId w:val="9"/>
      </w:numPr>
      <w:tabs>
        <w:tab w:val="left" w:pos="1134"/>
      </w:tabs>
      <w:spacing w:before="360" w:after="240" w:line="360" w:lineRule="auto"/>
      <w:ind w:left="0" w:firstLine="709"/>
      <w:outlineLvl w:val="0"/>
    </w:pPr>
    <w:rPr>
      <w:b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3367F9"/>
    <w:pPr>
      <w:numPr>
        <w:ilvl w:val="1"/>
        <w:numId w:val="9"/>
      </w:numPr>
      <w:spacing w:line="360" w:lineRule="auto"/>
      <w:ind w:left="0" w:firstLine="709"/>
      <w:outlineLvl w:val="1"/>
    </w:pPr>
    <w:rPr>
      <w:szCs w:val="28"/>
    </w:rPr>
  </w:style>
  <w:style w:type="paragraph" w:styleId="3">
    <w:name w:val="heading 3"/>
    <w:basedOn w:val="a1"/>
    <w:link w:val="30"/>
    <w:uiPriority w:val="9"/>
    <w:unhideWhenUsed/>
    <w:qFormat/>
    <w:rsid w:val="002D1CD0"/>
    <w:pPr>
      <w:widowControl/>
      <w:numPr>
        <w:ilvl w:val="2"/>
        <w:numId w:val="9"/>
      </w:numPr>
      <w:tabs>
        <w:tab w:val="left" w:pos="1701"/>
      </w:tabs>
      <w:spacing w:line="360" w:lineRule="auto"/>
      <w:ind w:left="0" w:firstLine="709"/>
      <w:outlineLvl w:val="2"/>
    </w:pPr>
    <w:rPr>
      <w:rFonts w:eastAsia="Times New Roman"/>
      <w:bCs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367F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51268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367F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367F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367F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367F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A0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5">
    <w:name w:val="List Paragraph"/>
    <w:basedOn w:val="a1"/>
    <w:uiPriority w:val="34"/>
    <w:qFormat/>
    <w:rsid w:val="00E627B0"/>
    <w:pPr>
      <w:ind w:left="720"/>
      <w:contextualSpacing/>
    </w:pPr>
  </w:style>
  <w:style w:type="character" w:styleId="a6">
    <w:name w:val="Subtle Emphasis"/>
    <w:basedOn w:val="a2"/>
    <w:uiPriority w:val="19"/>
    <w:rsid w:val="00AD184A"/>
    <w:rPr>
      <w:i/>
      <w:iCs/>
      <w:color w:val="808080"/>
    </w:rPr>
  </w:style>
  <w:style w:type="paragraph" w:styleId="a">
    <w:name w:val="List Bullet"/>
    <w:basedOn w:val="a1"/>
    <w:uiPriority w:val="1"/>
    <w:unhideWhenUsed/>
    <w:qFormat/>
    <w:rsid w:val="00DC62D8"/>
    <w:pPr>
      <w:numPr>
        <w:numId w:val="1"/>
      </w:numPr>
      <w:tabs>
        <w:tab w:val="left" w:pos="0"/>
        <w:tab w:val="left" w:pos="993"/>
      </w:tabs>
      <w:spacing w:after="120" w:line="360" w:lineRule="auto"/>
      <w:ind w:left="0" w:firstLine="709"/>
      <w:contextualSpacing/>
    </w:pPr>
  </w:style>
  <w:style w:type="character" w:customStyle="1" w:styleId="apple-converted-space">
    <w:name w:val="apple-converted-space"/>
    <w:basedOn w:val="a2"/>
    <w:rsid w:val="00F812C0"/>
  </w:style>
  <w:style w:type="character" w:styleId="a7">
    <w:name w:val="Hyperlink"/>
    <w:basedOn w:val="a2"/>
    <w:uiPriority w:val="99"/>
    <w:unhideWhenUsed/>
    <w:rsid w:val="00F812C0"/>
    <w:rPr>
      <w:color w:val="0000FF"/>
      <w:u w:val="single"/>
    </w:rPr>
  </w:style>
  <w:style w:type="table" w:styleId="a8">
    <w:name w:val="Table Grid"/>
    <w:basedOn w:val="a3"/>
    <w:uiPriority w:val="59"/>
    <w:rsid w:val="00996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2D1CD0"/>
    <w:rPr>
      <w:rFonts w:ascii="Times New Roman" w:hAnsi="Times New Roman"/>
      <w:b/>
      <w:sz w:val="32"/>
      <w:szCs w:val="32"/>
      <w:lang w:eastAsia="en-US"/>
    </w:rPr>
  </w:style>
  <w:style w:type="paragraph" w:customStyle="1" w:styleId="formattext">
    <w:name w:val="formattext"/>
    <w:basedOn w:val="a1"/>
    <w:rsid w:val="00842F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3367F9"/>
    <w:rPr>
      <w:rFonts w:ascii="Times New Roman" w:hAnsi="Times New Roman"/>
      <w:sz w:val="28"/>
      <w:szCs w:val="28"/>
      <w:lang w:eastAsia="en-US"/>
    </w:rPr>
  </w:style>
  <w:style w:type="paragraph" w:styleId="a0">
    <w:name w:val="List Number"/>
    <w:basedOn w:val="a"/>
    <w:uiPriority w:val="99"/>
    <w:unhideWhenUsed/>
    <w:qFormat/>
    <w:rsid w:val="0030725B"/>
    <w:pPr>
      <w:numPr>
        <w:numId w:val="3"/>
      </w:numPr>
      <w:tabs>
        <w:tab w:val="clear" w:pos="993"/>
        <w:tab w:val="left" w:pos="1276"/>
      </w:tabs>
      <w:ind w:left="0" w:firstLine="709"/>
    </w:pPr>
  </w:style>
  <w:style w:type="paragraph" w:styleId="a9">
    <w:name w:val="TOC Heading"/>
    <w:basedOn w:val="1"/>
    <w:next w:val="a1"/>
    <w:uiPriority w:val="39"/>
    <w:semiHidden/>
    <w:unhideWhenUsed/>
    <w:qFormat/>
    <w:rsid w:val="00EC0C9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2D1CD0"/>
    <w:pPr>
      <w:tabs>
        <w:tab w:val="left" w:pos="426"/>
        <w:tab w:val="right" w:leader="dot" w:pos="10206"/>
      </w:tabs>
      <w:spacing w:line="360" w:lineRule="auto"/>
      <w:ind w:left="1843" w:hanging="1843"/>
      <w:jc w:val="left"/>
    </w:pPr>
  </w:style>
  <w:style w:type="paragraph" w:styleId="21">
    <w:name w:val="toc 2"/>
    <w:basedOn w:val="a1"/>
    <w:next w:val="a1"/>
    <w:autoRedefine/>
    <w:uiPriority w:val="39"/>
    <w:unhideWhenUsed/>
    <w:rsid w:val="00EC0C9B"/>
    <w:pPr>
      <w:ind w:left="240"/>
    </w:pPr>
  </w:style>
  <w:style w:type="paragraph" w:styleId="aa">
    <w:name w:val="endnote text"/>
    <w:basedOn w:val="a1"/>
    <w:link w:val="ab"/>
    <w:uiPriority w:val="99"/>
    <w:semiHidden/>
    <w:unhideWhenUsed/>
    <w:rsid w:val="0028028D"/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uiPriority w:val="99"/>
    <w:semiHidden/>
    <w:rsid w:val="0028028D"/>
    <w:rPr>
      <w:rFonts w:ascii="Times New Roman" w:hAnsi="Times New Roman"/>
      <w:lang w:eastAsia="en-US"/>
    </w:rPr>
  </w:style>
  <w:style w:type="character" w:styleId="ac">
    <w:name w:val="endnote reference"/>
    <w:basedOn w:val="a2"/>
    <w:uiPriority w:val="99"/>
    <w:semiHidden/>
    <w:unhideWhenUsed/>
    <w:rsid w:val="0028028D"/>
    <w:rPr>
      <w:vertAlign w:val="superscript"/>
    </w:rPr>
  </w:style>
  <w:style w:type="character" w:customStyle="1" w:styleId="30">
    <w:name w:val="Заголовок 3 Знак"/>
    <w:basedOn w:val="a2"/>
    <w:link w:val="3"/>
    <w:uiPriority w:val="9"/>
    <w:rsid w:val="002D1CD0"/>
    <w:rPr>
      <w:rFonts w:ascii="Times New Roman" w:eastAsia="Times New Roman" w:hAnsi="Times New Roman"/>
      <w:bCs/>
      <w:sz w:val="28"/>
      <w:szCs w:val="28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533F4B"/>
    <w:pPr>
      <w:ind w:left="560"/>
    </w:pPr>
  </w:style>
  <w:style w:type="paragraph" w:customStyle="1" w:styleId="6-">
    <w:name w:val="6 - Нумерация"/>
    <w:rsid w:val="00A93EB5"/>
    <w:pPr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-">
    <w:name w:val="1 - Заголовок"/>
    <w:next w:val="6-"/>
    <w:rsid w:val="00A93EB5"/>
    <w:pPr>
      <w:numPr>
        <w:numId w:val="4"/>
      </w:numPr>
      <w:spacing w:after="240" w:line="360" w:lineRule="auto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61-">
    <w:name w:val="6.1 - Перечисление"/>
    <w:basedOn w:val="a1"/>
    <w:rsid w:val="00A93EB5"/>
    <w:pPr>
      <w:widowControl/>
      <w:numPr>
        <w:numId w:val="5"/>
      </w:numPr>
      <w:spacing w:line="360" w:lineRule="auto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unhideWhenUsed/>
    <w:rsid w:val="00B71B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B71B64"/>
    <w:rPr>
      <w:rFonts w:ascii="Times New Roman" w:hAnsi="Times New Roman"/>
      <w:sz w:val="28"/>
      <w:szCs w:val="22"/>
      <w:lang w:eastAsia="en-US"/>
    </w:rPr>
  </w:style>
  <w:style w:type="paragraph" w:styleId="af">
    <w:name w:val="footer"/>
    <w:basedOn w:val="a1"/>
    <w:link w:val="af0"/>
    <w:uiPriority w:val="99"/>
    <w:unhideWhenUsed/>
    <w:rsid w:val="00B71B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B71B64"/>
    <w:rPr>
      <w:rFonts w:ascii="Times New Roman" w:hAnsi="Times New Roman"/>
      <w:sz w:val="28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A51268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paragraph" w:styleId="af1">
    <w:name w:val="Balloon Text"/>
    <w:basedOn w:val="a1"/>
    <w:link w:val="af2"/>
    <w:uiPriority w:val="99"/>
    <w:semiHidden/>
    <w:unhideWhenUsed/>
    <w:rsid w:val="002758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27585A"/>
    <w:rPr>
      <w:rFonts w:ascii="Tahoma" w:hAnsi="Tahoma" w:cs="Tahoma"/>
      <w:sz w:val="16"/>
      <w:szCs w:val="16"/>
      <w:lang w:eastAsia="en-US"/>
    </w:rPr>
  </w:style>
  <w:style w:type="paragraph" w:styleId="af3">
    <w:name w:val="footnote text"/>
    <w:basedOn w:val="a1"/>
    <w:link w:val="af4"/>
    <w:uiPriority w:val="99"/>
    <w:semiHidden/>
    <w:unhideWhenUsed/>
    <w:rsid w:val="00AF68FE"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AF68FE"/>
    <w:rPr>
      <w:rFonts w:ascii="Times New Roman" w:hAnsi="Times New Roman"/>
      <w:lang w:eastAsia="en-US"/>
    </w:rPr>
  </w:style>
  <w:style w:type="character" w:styleId="af5">
    <w:name w:val="footnote reference"/>
    <w:basedOn w:val="a2"/>
    <w:uiPriority w:val="99"/>
    <w:semiHidden/>
    <w:unhideWhenUsed/>
    <w:rsid w:val="00AF68FE"/>
    <w:rPr>
      <w:vertAlign w:val="superscript"/>
    </w:rPr>
  </w:style>
  <w:style w:type="character" w:customStyle="1" w:styleId="40">
    <w:name w:val="Заголовок 4 Знак"/>
    <w:basedOn w:val="a2"/>
    <w:link w:val="4"/>
    <w:uiPriority w:val="9"/>
    <w:semiHidden/>
    <w:rsid w:val="003367F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367F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367F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367F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367F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7D2D"/>
    <w:pPr>
      <w:widowControl w:val="0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2D1CD0"/>
    <w:pPr>
      <w:keepNext/>
      <w:numPr>
        <w:numId w:val="9"/>
      </w:numPr>
      <w:tabs>
        <w:tab w:val="left" w:pos="1134"/>
      </w:tabs>
      <w:spacing w:before="360" w:after="240" w:line="360" w:lineRule="auto"/>
      <w:ind w:left="0" w:firstLine="709"/>
      <w:outlineLvl w:val="0"/>
    </w:pPr>
    <w:rPr>
      <w:b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3367F9"/>
    <w:pPr>
      <w:numPr>
        <w:ilvl w:val="1"/>
        <w:numId w:val="9"/>
      </w:numPr>
      <w:spacing w:line="360" w:lineRule="auto"/>
      <w:ind w:left="0" w:firstLine="709"/>
      <w:outlineLvl w:val="1"/>
    </w:pPr>
    <w:rPr>
      <w:szCs w:val="28"/>
    </w:rPr>
  </w:style>
  <w:style w:type="paragraph" w:styleId="3">
    <w:name w:val="heading 3"/>
    <w:basedOn w:val="a1"/>
    <w:link w:val="30"/>
    <w:uiPriority w:val="9"/>
    <w:unhideWhenUsed/>
    <w:qFormat/>
    <w:rsid w:val="002D1CD0"/>
    <w:pPr>
      <w:widowControl/>
      <w:numPr>
        <w:ilvl w:val="2"/>
        <w:numId w:val="9"/>
      </w:numPr>
      <w:tabs>
        <w:tab w:val="left" w:pos="1701"/>
      </w:tabs>
      <w:spacing w:line="360" w:lineRule="auto"/>
      <w:ind w:left="0" w:firstLine="709"/>
      <w:outlineLvl w:val="2"/>
    </w:pPr>
    <w:rPr>
      <w:rFonts w:eastAsia="Times New Roman"/>
      <w:bCs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367F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51268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367F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367F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367F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367F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A0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5">
    <w:name w:val="List Paragraph"/>
    <w:basedOn w:val="a1"/>
    <w:uiPriority w:val="34"/>
    <w:qFormat/>
    <w:rsid w:val="00E627B0"/>
    <w:pPr>
      <w:ind w:left="720"/>
      <w:contextualSpacing/>
    </w:pPr>
  </w:style>
  <w:style w:type="character" w:styleId="a6">
    <w:name w:val="Subtle Emphasis"/>
    <w:basedOn w:val="a2"/>
    <w:uiPriority w:val="19"/>
    <w:rsid w:val="00AD184A"/>
    <w:rPr>
      <w:i/>
      <w:iCs/>
      <w:color w:val="808080"/>
    </w:rPr>
  </w:style>
  <w:style w:type="paragraph" w:styleId="a">
    <w:name w:val="List Bullet"/>
    <w:basedOn w:val="a1"/>
    <w:uiPriority w:val="1"/>
    <w:unhideWhenUsed/>
    <w:qFormat/>
    <w:rsid w:val="00DC62D8"/>
    <w:pPr>
      <w:numPr>
        <w:numId w:val="1"/>
      </w:numPr>
      <w:tabs>
        <w:tab w:val="left" w:pos="0"/>
        <w:tab w:val="left" w:pos="993"/>
      </w:tabs>
      <w:spacing w:after="120" w:line="360" w:lineRule="auto"/>
      <w:ind w:left="0" w:firstLine="709"/>
      <w:contextualSpacing/>
    </w:pPr>
  </w:style>
  <w:style w:type="character" w:customStyle="1" w:styleId="apple-converted-space">
    <w:name w:val="apple-converted-space"/>
    <w:basedOn w:val="a2"/>
    <w:rsid w:val="00F812C0"/>
  </w:style>
  <w:style w:type="character" w:styleId="a7">
    <w:name w:val="Hyperlink"/>
    <w:basedOn w:val="a2"/>
    <w:uiPriority w:val="99"/>
    <w:unhideWhenUsed/>
    <w:rsid w:val="00F812C0"/>
    <w:rPr>
      <w:color w:val="0000FF"/>
      <w:u w:val="single"/>
    </w:rPr>
  </w:style>
  <w:style w:type="table" w:styleId="a8">
    <w:name w:val="Table Grid"/>
    <w:basedOn w:val="a3"/>
    <w:uiPriority w:val="59"/>
    <w:rsid w:val="00996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2D1CD0"/>
    <w:rPr>
      <w:rFonts w:ascii="Times New Roman" w:hAnsi="Times New Roman"/>
      <w:b/>
      <w:sz w:val="32"/>
      <w:szCs w:val="32"/>
      <w:lang w:eastAsia="en-US"/>
    </w:rPr>
  </w:style>
  <w:style w:type="paragraph" w:customStyle="1" w:styleId="formattext">
    <w:name w:val="formattext"/>
    <w:basedOn w:val="a1"/>
    <w:rsid w:val="00842F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3367F9"/>
    <w:rPr>
      <w:rFonts w:ascii="Times New Roman" w:hAnsi="Times New Roman"/>
      <w:sz w:val="28"/>
      <w:szCs w:val="28"/>
      <w:lang w:eastAsia="en-US"/>
    </w:rPr>
  </w:style>
  <w:style w:type="paragraph" w:styleId="a0">
    <w:name w:val="List Number"/>
    <w:basedOn w:val="a"/>
    <w:uiPriority w:val="99"/>
    <w:unhideWhenUsed/>
    <w:qFormat/>
    <w:rsid w:val="0030725B"/>
    <w:pPr>
      <w:numPr>
        <w:numId w:val="3"/>
      </w:numPr>
      <w:tabs>
        <w:tab w:val="clear" w:pos="993"/>
        <w:tab w:val="left" w:pos="1276"/>
      </w:tabs>
      <w:ind w:left="0" w:firstLine="709"/>
    </w:pPr>
  </w:style>
  <w:style w:type="paragraph" w:styleId="a9">
    <w:name w:val="TOC Heading"/>
    <w:basedOn w:val="1"/>
    <w:next w:val="a1"/>
    <w:uiPriority w:val="39"/>
    <w:semiHidden/>
    <w:unhideWhenUsed/>
    <w:qFormat/>
    <w:rsid w:val="00EC0C9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2D1CD0"/>
    <w:pPr>
      <w:tabs>
        <w:tab w:val="left" w:pos="426"/>
        <w:tab w:val="right" w:leader="dot" w:pos="10206"/>
      </w:tabs>
      <w:spacing w:line="360" w:lineRule="auto"/>
      <w:ind w:left="1843" w:hanging="1843"/>
      <w:jc w:val="left"/>
    </w:pPr>
  </w:style>
  <w:style w:type="paragraph" w:styleId="21">
    <w:name w:val="toc 2"/>
    <w:basedOn w:val="a1"/>
    <w:next w:val="a1"/>
    <w:autoRedefine/>
    <w:uiPriority w:val="39"/>
    <w:unhideWhenUsed/>
    <w:rsid w:val="00EC0C9B"/>
    <w:pPr>
      <w:ind w:left="240"/>
    </w:pPr>
  </w:style>
  <w:style w:type="paragraph" w:styleId="aa">
    <w:name w:val="endnote text"/>
    <w:basedOn w:val="a1"/>
    <w:link w:val="ab"/>
    <w:uiPriority w:val="99"/>
    <w:semiHidden/>
    <w:unhideWhenUsed/>
    <w:rsid w:val="0028028D"/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uiPriority w:val="99"/>
    <w:semiHidden/>
    <w:rsid w:val="0028028D"/>
    <w:rPr>
      <w:rFonts w:ascii="Times New Roman" w:hAnsi="Times New Roman"/>
      <w:lang w:eastAsia="en-US"/>
    </w:rPr>
  </w:style>
  <w:style w:type="character" w:styleId="ac">
    <w:name w:val="endnote reference"/>
    <w:basedOn w:val="a2"/>
    <w:uiPriority w:val="99"/>
    <w:semiHidden/>
    <w:unhideWhenUsed/>
    <w:rsid w:val="0028028D"/>
    <w:rPr>
      <w:vertAlign w:val="superscript"/>
    </w:rPr>
  </w:style>
  <w:style w:type="character" w:customStyle="1" w:styleId="30">
    <w:name w:val="Заголовок 3 Знак"/>
    <w:basedOn w:val="a2"/>
    <w:link w:val="3"/>
    <w:uiPriority w:val="9"/>
    <w:rsid w:val="002D1CD0"/>
    <w:rPr>
      <w:rFonts w:ascii="Times New Roman" w:eastAsia="Times New Roman" w:hAnsi="Times New Roman"/>
      <w:bCs/>
      <w:sz w:val="28"/>
      <w:szCs w:val="28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533F4B"/>
    <w:pPr>
      <w:ind w:left="560"/>
    </w:pPr>
  </w:style>
  <w:style w:type="paragraph" w:customStyle="1" w:styleId="6-">
    <w:name w:val="6 - Нумерация"/>
    <w:rsid w:val="00A93EB5"/>
    <w:pPr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-">
    <w:name w:val="1 - Заголовок"/>
    <w:next w:val="6-"/>
    <w:rsid w:val="00A93EB5"/>
    <w:pPr>
      <w:numPr>
        <w:numId w:val="4"/>
      </w:numPr>
      <w:spacing w:after="240" w:line="360" w:lineRule="auto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61-">
    <w:name w:val="6.1 - Перечисление"/>
    <w:basedOn w:val="a1"/>
    <w:rsid w:val="00A93EB5"/>
    <w:pPr>
      <w:widowControl/>
      <w:numPr>
        <w:numId w:val="5"/>
      </w:numPr>
      <w:spacing w:line="360" w:lineRule="auto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unhideWhenUsed/>
    <w:rsid w:val="00B71B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B71B64"/>
    <w:rPr>
      <w:rFonts w:ascii="Times New Roman" w:hAnsi="Times New Roman"/>
      <w:sz w:val="28"/>
      <w:szCs w:val="22"/>
      <w:lang w:eastAsia="en-US"/>
    </w:rPr>
  </w:style>
  <w:style w:type="paragraph" w:styleId="af">
    <w:name w:val="footer"/>
    <w:basedOn w:val="a1"/>
    <w:link w:val="af0"/>
    <w:uiPriority w:val="99"/>
    <w:unhideWhenUsed/>
    <w:rsid w:val="00B71B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B71B64"/>
    <w:rPr>
      <w:rFonts w:ascii="Times New Roman" w:hAnsi="Times New Roman"/>
      <w:sz w:val="28"/>
      <w:szCs w:val="22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A51268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paragraph" w:styleId="af1">
    <w:name w:val="Balloon Text"/>
    <w:basedOn w:val="a1"/>
    <w:link w:val="af2"/>
    <w:uiPriority w:val="99"/>
    <w:semiHidden/>
    <w:unhideWhenUsed/>
    <w:rsid w:val="002758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27585A"/>
    <w:rPr>
      <w:rFonts w:ascii="Tahoma" w:hAnsi="Tahoma" w:cs="Tahoma"/>
      <w:sz w:val="16"/>
      <w:szCs w:val="16"/>
      <w:lang w:eastAsia="en-US"/>
    </w:rPr>
  </w:style>
  <w:style w:type="paragraph" w:styleId="af3">
    <w:name w:val="footnote text"/>
    <w:basedOn w:val="a1"/>
    <w:link w:val="af4"/>
    <w:uiPriority w:val="99"/>
    <w:semiHidden/>
    <w:unhideWhenUsed/>
    <w:rsid w:val="00AF68FE"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AF68FE"/>
    <w:rPr>
      <w:rFonts w:ascii="Times New Roman" w:hAnsi="Times New Roman"/>
      <w:lang w:eastAsia="en-US"/>
    </w:rPr>
  </w:style>
  <w:style w:type="character" w:styleId="af5">
    <w:name w:val="footnote reference"/>
    <w:basedOn w:val="a2"/>
    <w:uiPriority w:val="99"/>
    <w:semiHidden/>
    <w:unhideWhenUsed/>
    <w:rsid w:val="00AF68FE"/>
    <w:rPr>
      <w:vertAlign w:val="superscript"/>
    </w:rPr>
  </w:style>
  <w:style w:type="character" w:customStyle="1" w:styleId="40">
    <w:name w:val="Заголовок 4 Знак"/>
    <w:basedOn w:val="a2"/>
    <w:link w:val="4"/>
    <w:uiPriority w:val="9"/>
    <w:semiHidden/>
    <w:rsid w:val="003367F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3367F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3367F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3367F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3367F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EAA8-F3B2-4545-96EE-2D920772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7137</Words>
  <Characters>40682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47724</CharactersWithSpaces>
  <SharedDoc>false</SharedDoc>
  <HLinks>
    <vt:vector size="66" baseType="variant"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_Toc370715554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_Toc370715553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_Toc370715552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_Toc370715551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_Toc370715550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_Toc370715549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_Toc370715548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_Toc370715547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_Toc370715546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_Toc370715545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_Toc370715544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Зарема Ерестемовна Ешугова</cp:lastModifiedBy>
  <cp:revision>2</cp:revision>
  <cp:lastPrinted>2014-03-05T07:11:00Z</cp:lastPrinted>
  <dcterms:created xsi:type="dcterms:W3CDTF">2014-03-11T11:57:00Z</dcterms:created>
  <dcterms:modified xsi:type="dcterms:W3CDTF">2014-03-11T11:57:00Z</dcterms:modified>
</cp:coreProperties>
</file>